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3F4" w:rsidRPr="009B07D7" w:rsidRDefault="008803F4" w:rsidP="00DB1BE7">
      <w:pPr>
        <w:jc w:val="center"/>
        <w:outlineLvl w:val="1"/>
        <w:rPr>
          <w:rFonts w:ascii="Times New Roman" w:hAnsi="Times New Roman"/>
          <w:b/>
          <w:bCs/>
          <w:color w:val="000000" w:themeColor="text1"/>
          <w:kern w:val="36"/>
          <w:sz w:val="32"/>
          <w:szCs w:val="32"/>
        </w:rPr>
      </w:pPr>
      <w:r w:rsidRPr="009B07D7">
        <w:rPr>
          <w:rFonts w:ascii="Times New Roman" w:hAnsi="Times New Roman"/>
          <w:b/>
          <w:bCs/>
          <w:color w:val="000000" w:themeColor="text1"/>
          <w:kern w:val="36"/>
          <w:sz w:val="32"/>
          <w:szCs w:val="32"/>
        </w:rPr>
        <w:t>关于</w:t>
      </w:r>
      <w:r w:rsidR="00E82F1F" w:rsidRPr="009B07D7">
        <w:rPr>
          <w:rFonts w:ascii="Times New Roman" w:hAnsi="Times New Roman"/>
          <w:b/>
          <w:bCs/>
          <w:color w:val="000000" w:themeColor="text1"/>
          <w:kern w:val="36"/>
          <w:sz w:val="32"/>
          <w:szCs w:val="32"/>
        </w:rPr>
        <w:t>福建众和股份有限公司</w:t>
      </w:r>
    </w:p>
    <w:p w:rsidR="008803F4" w:rsidRPr="009B07D7" w:rsidRDefault="008803F4" w:rsidP="00DB1BE7">
      <w:pPr>
        <w:jc w:val="center"/>
        <w:outlineLvl w:val="1"/>
        <w:rPr>
          <w:rFonts w:ascii="Times New Roman" w:hAnsi="Times New Roman"/>
          <w:color w:val="000000" w:themeColor="text1"/>
          <w:sz w:val="32"/>
          <w:szCs w:val="32"/>
        </w:rPr>
      </w:pPr>
      <w:r w:rsidRPr="009B07D7">
        <w:rPr>
          <w:rFonts w:ascii="Times New Roman" w:hAnsi="Times New Roman"/>
          <w:b/>
          <w:bCs/>
          <w:color w:val="000000" w:themeColor="text1"/>
          <w:kern w:val="36"/>
          <w:sz w:val="32"/>
          <w:szCs w:val="32"/>
        </w:rPr>
        <w:t>股份确权公告</w:t>
      </w:r>
    </w:p>
    <w:p w:rsidR="008803F4" w:rsidRPr="00B27313" w:rsidRDefault="008803F4" w:rsidP="008803F4">
      <w:pPr>
        <w:spacing w:line="560" w:lineRule="exact"/>
        <w:jc w:val="center"/>
        <w:rPr>
          <w:rFonts w:ascii="Times New Roman" w:hAnsi="Times New Roman"/>
          <w:color w:val="000000" w:themeColor="text1"/>
          <w:sz w:val="30"/>
          <w:szCs w:val="30"/>
        </w:rPr>
      </w:pPr>
    </w:p>
    <w:p w:rsidR="00840296" w:rsidRDefault="008803F4" w:rsidP="002B7002">
      <w:pPr>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鉴于</w:t>
      </w:r>
      <w:r w:rsidR="00E82F1F" w:rsidRPr="009B07D7">
        <w:rPr>
          <w:rFonts w:ascii="Times New Roman" w:hAnsi="Times New Roman"/>
          <w:color w:val="000000" w:themeColor="text1"/>
        </w:rPr>
        <w:t>福建众和股份有限公司</w:t>
      </w:r>
      <w:r w:rsidR="0024461C" w:rsidRPr="009B07D7">
        <w:rPr>
          <w:rFonts w:ascii="Times New Roman" w:hAnsi="Times New Roman"/>
          <w:color w:val="000000" w:themeColor="text1"/>
        </w:rPr>
        <w:t>（以下简称</w:t>
      </w:r>
      <w:r w:rsidR="0024461C" w:rsidRPr="009B07D7">
        <w:rPr>
          <w:rFonts w:ascii="Times New Roman" w:hAnsi="Times New Roman"/>
          <w:color w:val="000000" w:themeColor="text1"/>
        </w:rPr>
        <w:t>“</w:t>
      </w:r>
      <w:r w:rsidR="0024461C" w:rsidRPr="009B07D7">
        <w:rPr>
          <w:rFonts w:ascii="Times New Roman" w:hAnsi="Times New Roman"/>
          <w:color w:val="000000" w:themeColor="text1"/>
        </w:rPr>
        <w:t>众和股份</w:t>
      </w:r>
      <w:r w:rsidR="0024461C" w:rsidRPr="009B07D7">
        <w:rPr>
          <w:rFonts w:ascii="Times New Roman" w:hAnsi="Times New Roman"/>
          <w:color w:val="000000" w:themeColor="text1"/>
        </w:rPr>
        <w:t>”</w:t>
      </w:r>
      <w:r w:rsidR="0024461C" w:rsidRPr="009B07D7">
        <w:rPr>
          <w:rFonts w:ascii="Times New Roman" w:hAnsi="Times New Roman"/>
          <w:color w:val="000000" w:themeColor="text1"/>
        </w:rPr>
        <w:t>）</w:t>
      </w:r>
      <w:r w:rsidRPr="009B07D7">
        <w:rPr>
          <w:rFonts w:ascii="Times New Roman" w:hAnsi="Times New Roman"/>
          <w:color w:val="000000" w:themeColor="text1"/>
        </w:rPr>
        <w:t>已于</w:t>
      </w:r>
      <w:r w:rsidR="0024461C" w:rsidRPr="009B07D7">
        <w:rPr>
          <w:rFonts w:ascii="Times New Roman" w:hAnsi="Times New Roman"/>
          <w:color w:val="000000" w:themeColor="text1"/>
        </w:rPr>
        <w:t>2019</w:t>
      </w:r>
      <w:r w:rsidRPr="009B07D7">
        <w:rPr>
          <w:rFonts w:ascii="Times New Roman" w:hAnsi="Times New Roman"/>
          <w:color w:val="000000" w:themeColor="text1"/>
        </w:rPr>
        <w:t>年</w:t>
      </w:r>
      <w:r w:rsidR="000D28D0" w:rsidRPr="009B07D7">
        <w:rPr>
          <w:rFonts w:ascii="Times New Roman" w:hAnsi="Times New Roman"/>
          <w:color w:val="000000" w:themeColor="text1"/>
        </w:rPr>
        <w:t>7</w:t>
      </w:r>
      <w:r w:rsidRPr="009B07D7">
        <w:rPr>
          <w:rFonts w:ascii="Times New Roman" w:hAnsi="Times New Roman"/>
          <w:color w:val="000000" w:themeColor="text1"/>
        </w:rPr>
        <w:t>月</w:t>
      </w:r>
      <w:r w:rsidR="000D28D0" w:rsidRPr="009B07D7">
        <w:rPr>
          <w:rFonts w:ascii="Times New Roman" w:hAnsi="Times New Roman"/>
          <w:color w:val="000000" w:themeColor="text1"/>
        </w:rPr>
        <w:t>9</w:t>
      </w:r>
      <w:r w:rsidRPr="009B07D7">
        <w:rPr>
          <w:rFonts w:ascii="Times New Roman" w:hAnsi="Times New Roman"/>
          <w:color w:val="000000" w:themeColor="text1"/>
        </w:rPr>
        <w:t>日起终止在深圳证券交易所挂牌上市，</w:t>
      </w:r>
      <w:r w:rsidR="0024461C" w:rsidRPr="009B07D7">
        <w:rPr>
          <w:rFonts w:ascii="Times New Roman" w:hAnsi="Times New Roman"/>
          <w:color w:val="000000" w:themeColor="text1"/>
        </w:rPr>
        <w:t>长城</w:t>
      </w:r>
      <w:r w:rsidRPr="009B07D7">
        <w:rPr>
          <w:rFonts w:ascii="Times New Roman" w:hAnsi="Times New Roman"/>
          <w:color w:val="000000" w:themeColor="text1"/>
        </w:rPr>
        <w:t>证券股份有限公司（以下简称</w:t>
      </w:r>
      <w:r w:rsidRPr="009B07D7">
        <w:rPr>
          <w:rFonts w:ascii="Times New Roman" w:hAnsi="Times New Roman"/>
          <w:color w:val="000000" w:themeColor="text1"/>
        </w:rPr>
        <w:t>“</w:t>
      </w:r>
      <w:r w:rsidR="0024461C" w:rsidRPr="009B07D7">
        <w:rPr>
          <w:rFonts w:ascii="Times New Roman" w:hAnsi="Times New Roman"/>
          <w:color w:val="000000" w:themeColor="text1"/>
        </w:rPr>
        <w:t>长城证券</w:t>
      </w:r>
      <w:r w:rsidRPr="009B07D7">
        <w:rPr>
          <w:rFonts w:ascii="Times New Roman" w:hAnsi="Times New Roman"/>
          <w:color w:val="000000" w:themeColor="text1"/>
        </w:rPr>
        <w:t>”</w:t>
      </w:r>
      <w:r w:rsidRPr="009B07D7">
        <w:rPr>
          <w:rFonts w:ascii="Times New Roman" w:hAnsi="Times New Roman"/>
          <w:color w:val="000000" w:themeColor="text1"/>
        </w:rPr>
        <w:t>）</w:t>
      </w:r>
      <w:r w:rsidR="000D28D0" w:rsidRPr="009B07D7">
        <w:rPr>
          <w:rFonts w:ascii="Times New Roman" w:hAnsi="Times New Roman" w:hint="eastAsia"/>
          <w:color w:val="000000" w:themeColor="text1"/>
        </w:rPr>
        <w:t>已</w:t>
      </w:r>
      <w:r w:rsidRPr="009B07D7">
        <w:rPr>
          <w:rFonts w:ascii="Times New Roman" w:hAnsi="Times New Roman"/>
          <w:color w:val="000000" w:themeColor="text1"/>
        </w:rPr>
        <w:t>与</w:t>
      </w:r>
      <w:r w:rsidR="0024461C" w:rsidRPr="009B07D7">
        <w:rPr>
          <w:rFonts w:ascii="Times New Roman" w:hAnsi="Times New Roman"/>
          <w:color w:val="000000" w:themeColor="text1"/>
        </w:rPr>
        <w:t>众和股份</w:t>
      </w:r>
      <w:r w:rsidRPr="009B07D7">
        <w:rPr>
          <w:rFonts w:ascii="Times New Roman" w:hAnsi="Times New Roman"/>
          <w:color w:val="000000" w:themeColor="text1"/>
        </w:rPr>
        <w:t>签订《推荐恢复上市、委托股票转让协议书》。根据《全国中小企业股份转让系统两网公司及退市公司股票转让暂行办法》（以下简称</w:t>
      </w:r>
      <w:r w:rsidRPr="009B07D7">
        <w:rPr>
          <w:rFonts w:ascii="Times New Roman" w:hAnsi="Times New Roman"/>
          <w:color w:val="000000" w:themeColor="text1"/>
        </w:rPr>
        <w:t>“</w:t>
      </w:r>
      <w:r w:rsidRPr="009B07D7">
        <w:rPr>
          <w:rFonts w:ascii="Times New Roman" w:hAnsi="Times New Roman"/>
          <w:color w:val="000000" w:themeColor="text1"/>
        </w:rPr>
        <w:t>《转让暂行办法》</w:t>
      </w:r>
      <w:r w:rsidRPr="009B07D7">
        <w:rPr>
          <w:rFonts w:ascii="Times New Roman" w:hAnsi="Times New Roman"/>
          <w:color w:val="000000" w:themeColor="text1"/>
        </w:rPr>
        <w:t>”</w:t>
      </w:r>
      <w:r w:rsidRPr="009B07D7">
        <w:rPr>
          <w:rFonts w:ascii="Times New Roman" w:hAnsi="Times New Roman"/>
          <w:color w:val="000000" w:themeColor="text1"/>
        </w:rPr>
        <w:t>）的有关规定，现就</w:t>
      </w:r>
      <w:r w:rsidR="0024461C" w:rsidRPr="009B07D7">
        <w:rPr>
          <w:rFonts w:ascii="Times New Roman" w:hAnsi="Times New Roman"/>
          <w:color w:val="000000" w:themeColor="text1"/>
        </w:rPr>
        <w:t>众和股份</w:t>
      </w:r>
      <w:r w:rsidRPr="009B07D7">
        <w:rPr>
          <w:rFonts w:ascii="Times New Roman" w:hAnsi="Times New Roman"/>
          <w:color w:val="000000" w:themeColor="text1"/>
        </w:rPr>
        <w:t>股份确权、登记和托管的有关事项公告如下。</w:t>
      </w:r>
    </w:p>
    <w:p w:rsidR="008803F4" w:rsidRPr="009B07D7" w:rsidRDefault="008803F4" w:rsidP="002B7002">
      <w:pPr>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一、股票终止上市的情况</w:t>
      </w:r>
    </w:p>
    <w:p w:rsidR="008803F4" w:rsidRPr="009B07D7" w:rsidRDefault="008803F4" w:rsidP="002B7002">
      <w:pPr>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终止上市股票种类：Ａ股</w:t>
      </w:r>
    </w:p>
    <w:p w:rsidR="008803F4" w:rsidRPr="009B07D7" w:rsidRDefault="008803F4" w:rsidP="002B7002">
      <w:pPr>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股票简称：</w:t>
      </w:r>
      <w:r w:rsidR="001B2A0D" w:rsidRPr="009B07D7">
        <w:rPr>
          <w:rFonts w:ascii="Times New Roman" w:hAnsi="Times New Roman"/>
          <w:color w:val="000000" w:themeColor="text1"/>
        </w:rPr>
        <w:t>众和退</w:t>
      </w:r>
    </w:p>
    <w:p w:rsidR="008803F4" w:rsidRPr="009B07D7" w:rsidRDefault="008803F4" w:rsidP="002B7002">
      <w:pPr>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股票代码：</w:t>
      </w:r>
      <w:r w:rsidR="001B2A0D" w:rsidRPr="009B07D7">
        <w:rPr>
          <w:rFonts w:ascii="Times New Roman" w:hAnsi="Times New Roman"/>
          <w:color w:val="000000" w:themeColor="text1"/>
        </w:rPr>
        <w:t>002070</w:t>
      </w:r>
    </w:p>
    <w:p w:rsidR="008803F4" w:rsidRPr="009B07D7" w:rsidRDefault="001B2A0D" w:rsidP="002B7002">
      <w:pPr>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2019</w:t>
      </w:r>
      <w:r w:rsidR="008803F4" w:rsidRPr="009B07D7">
        <w:rPr>
          <w:rFonts w:ascii="Times New Roman" w:hAnsi="Times New Roman"/>
          <w:color w:val="000000" w:themeColor="text1"/>
        </w:rPr>
        <w:t>年</w:t>
      </w:r>
      <w:r w:rsidRPr="009B07D7">
        <w:rPr>
          <w:rFonts w:ascii="Times New Roman" w:hAnsi="Times New Roman"/>
          <w:color w:val="000000" w:themeColor="text1"/>
        </w:rPr>
        <w:t>5</w:t>
      </w:r>
      <w:r w:rsidR="008803F4" w:rsidRPr="009B07D7">
        <w:rPr>
          <w:rFonts w:ascii="Times New Roman" w:hAnsi="Times New Roman"/>
          <w:color w:val="000000" w:themeColor="text1"/>
        </w:rPr>
        <w:t>月</w:t>
      </w:r>
      <w:r w:rsidRPr="009B07D7">
        <w:rPr>
          <w:rFonts w:ascii="Times New Roman" w:hAnsi="Times New Roman"/>
          <w:color w:val="000000" w:themeColor="text1"/>
        </w:rPr>
        <w:t>17</w:t>
      </w:r>
      <w:r w:rsidR="008803F4" w:rsidRPr="009B07D7">
        <w:rPr>
          <w:rFonts w:ascii="Times New Roman" w:hAnsi="Times New Roman"/>
          <w:color w:val="000000" w:themeColor="text1"/>
        </w:rPr>
        <w:t>日，</w:t>
      </w:r>
      <w:r w:rsidRPr="009B07D7">
        <w:rPr>
          <w:rFonts w:ascii="Times New Roman" w:hAnsi="Times New Roman"/>
          <w:color w:val="000000" w:themeColor="text1"/>
        </w:rPr>
        <w:t>深圳</w:t>
      </w:r>
      <w:r w:rsidR="008803F4" w:rsidRPr="009B07D7">
        <w:rPr>
          <w:rFonts w:ascii="Times New Roman" w:hAnsi="Times New Roman"/>
          <w:color w:val="000000" w:themeColor="text1"/>
        </w:rPr>
        <w:t>证券交易所对</w:t>
      </w:r>
      <w:r w:rsidRPr="009B07D7">
        <w:rPr>
          <w:rFonts w:ascii="Times New Roman" w:hAnsi="Times New Roman"/>
          <w:color w:val="000000" w:themeColor="text1"/>
        </w:rPr>
        <w:t>众和股份</w:t>
      </w:r>
      <w:r w:rsidR="008803F4" w:rsidRPr="009B07D7">
        <w:rPr>
          <w:rFonts w:ascii="Times New Roman" w:hAnsi="Times New Roman"/>
          <w:color w:val="000000" w:themeColor="text1"/>
        </w:rPr>
        <w:t>作出了《关于</w:t>
      </w:r>
      <w:r w:rsidRPr="009B07D7">
        <w:rPr>
          <w:rFonts w:ascii="Times New Roman" w:hAnsi="Times New Roman"/>
          <w:color w:val="000000" w:themeColor="text1"/>
        </w:rPr>
        <w:t>福建众和股份有限公司</w:t>
      </w:r>
      <w:r w:rsidR="008803F4" w:rsidRPr="009B07D7">
        <w:rPr>
          <w:rFonts w:ascii="Times New Roman" w:hAnsi="Times New Roman"/>
          <w:color w:val="000000" w:themeColor="text1"/>
        </w:rPr>
        <w:t>股票终止上市的决定》</w:t>
      </w:r>
      <w:r w:rsidRPr="009B07D7">
        <w:rPr>
          <w:rFonts w:ascii="Times New Roman" w:hAnsi="Times New Roman"/>
          <w:color w:val="000000" w:themeColor="text1"/>
        </w:rPr>
        <w:t>（深证上</w:t>
      </w:r>
      <w:r w:rsidRPr="009B07D7">
        <w:rPr>
          <w:rFonts w:ascii="Times New Roman" w:hAnsi="Times New Roman"/>
          <w:color w:val="000000" w:themeColor="text1"/>
        </w:rPr>
        <w:t>[2019] 288</w:t>
      </w:r>
      <w:r w:rsidRPr="009B07D7">
        <w:rPr>
          <w:rFonts w:ascii="Times New Roman" w:hAnsi="Times New Roman"/>
          <w:color w:val="000000" w:themeColor="text1"/>
        </w:rPr>
        <w:t>号）</w:t>
      </w:r>
      <w:r w:rsidR="008803F4" w:rsidRPr="009B07D7">
        <w:rPr>
          <w:rFonts w:ascii="Times New Roman" w:hAnsi="Times New Roman"/>
          <w:color w:val="000000" w:themeColor="text1"/>
        </w:rPr>
        <w:t>，</w:t>
      </w:r>
      <w:r w:rsidRPr="009B07D7">
        <w:rPr>
          <w:rFonts w:ascii="Times New Roman" w:hAnsi="Times New Roman"/>
          <w:color w:val="000000" w:themeColor="text1"/>
        </w:rPr>
        <w:t>众和股份</w:t>
      </w:r>
      <w:r w:rsidR="008803F4" w:rsidRPr="009B07D7">
        <w:rPr>
          <w:rFonts w:ascii="Times New Roman" w:hAnsi="Times New Roman"/>
          <w:color w:val="000000" w:themeColor="text1"/>
        </w:rPr>
        <w:t>从</w:t>
      </w:r>
      <w:r w:rsidR="000D28D0" w:rsidRPr="009B07D7">
        <w:rPr>
          <w:rFonts w:ascii="Times New Roman" w:hAnsi="Times New Roman"/>
          <w:color w:val="000000" w:themeColor="text1"/>
        </w:rPr>
        <w:t>2019</w:t>
      </w:r>
      <w:r w:rsidR="008803F4" w:rsidRPr="009B07D7">
        <w:rPr>
          <w:rFonts w:ascii="Times New Roman" w:hAnsi="Times New Roman"/>
          <w:color w:val="000000" w:themeColor="text1"/>
        </w:rPr>
        <w:t>年</w:t>
      </w:r>
      <w:r w:rsidR="000D28D0" w:rsidRPr="009B07D7">
        <w:rPr>
          <w:rFonts w:ascii="Times New Roman" w:hAnsi="Times New Roman"/>
          <w:color w:val="000000" w:themeColor="text1"/>
        </w:rPr>
        <w:t>7</w:t>
      </w:r>
      <w:r w:rsidR="008803F4" w:rsidRPr="009B07D7">
        <w:rPr>
          <w:rFonts w:ascii="Times New Roman" w:hAnsi="Times New Roman"/>
          <w:color w:val="000000" w:themeColor="text1"/>
        </w:rPr>
        <w:t>月</w:t>
      </w:r>
      <w:r w:rsidR="000D28D0" w:rsidRPr="009B07D7">
        <w:rPr>
          <w:rFonts w:ascii="Times New Roman" w:hAnsi="Times New Roman"/>
          <w:color w:val="000000" w:themeColor="text1"/>
        </w:rPr>
        <w:t>9</w:t>
      </w:r>
      <w:r w:rsidR="008803F4" w:rsidRPr="009B07D7">
        <w:rPr>
          <w:rFonts w:ascii="Times New Roman" w:hAnsi="Times New Roman"/>
          <w:color w:val="000000" w:themeColor="text1"/>
        </w:rPr>
        <w:t>日起终止上市。</w:t>
      </w:r>
      <w:r w:rsidR="008803F4" w:rsidRPr="00641811">
        <w:rPr>
          <w:rFonts w:ascii="Times New Roman" w:hAnsi="Times New Roman" w:hint="eastAsia"/>
          <w:color w:val="000000" w:themeColor="text1"/>
        </w:rPr>
        <w:t>从</w:t>
      </w:r>
      <w:r w:rsidR="000D28D0" w:rsidRPr="00641811">
        <w:rPr>
          <w:rFonts w:ascii="Times New Roman" w:hAnsi="Times New Roman"/>
          <w:color w:val="000000" w:themeColor="text1"/>
        </w:rPr>
        <w:t>2019</w:t>
      </w:r>
      <w:r w:rsidR="008803F4" w:rsidRPr="00641811">
        <w:rPr>
          <w:rFonts w:ascii="Times New Roman" w:hAnsi="Times New Roman" w:hint="eastAsia"/>
          <w:color w:val="000000" w:themeColor="text1"/>
        </w:rPr>
        <w:t>年</w:t>
      </w:r>
      <w:r w:rsidR="000D28D0" w:rsidRPr="00641811">
        <w:rPr>
          <w:rFonts w:ascii="Times New Roman" w:hAnsi="Times New Roman"/>
          <w:color w:val="000000" w:themeColor="text1"/>
        </w:rPr>
        <w:t>7</w:t>
      </w:r>
      <w:r w:rsidR="008803F4" w:rsidRPr="00641811">
        <w:rPr>
          <w:rFonts w:ascii="Times New Roman" w:hAnsi="Times New Roman" w:hint="eastAsia"/>
          <w:color w:val="000000" w:themeColor="text1"/>
        </w:rPr>
        <w:t>月</w:t>
      </w:r>
      <w:r w:rsidR="000D28D0" w:rsidRPr="00641811">
        <w:rPr>
          <w:rFonts w:ascii="Times New Roman" w:hAnsi="Times New Roman"/>
          <w:color w:val="000000" w:themeColor="text1"/>
        </w:rPr>
        <w:t>9</w:t>
      </w:r>
      <w:r w:rsidR="008803F4" w:rsidRPr="00641811">
        <w:rPr>
          <w:rFonts w:ascii="Times New Roman" w:hAnsi="Times New Roman" w:hint="eastAsia"/>
          <w:color w:val="000000" w:themeColor="text1"/>
        </w:rPr>
        <w:t>日起的</w:t>
      </w:r>
      <w:r w:rsidR="008803F4" w:rsidRPr="00641811">
        <w:rPr>
          <w:rFonts w:ascii="Times New Roman" w:hAnsi="Times New Roman"/>
          <w:color w:val="000000" w:themeColor="text1"/>
        </w:rPr>
        <w:t>45</w:t>
      </w:r>
      <w:r w:rsidR="008803F4" w:rsidRPr="00641811">
        <w:rPr>
          <w:rFonts w:ascii="Times New Roman" w:hAnsi="Times New Roman" w:hint="eastAsia"/>
          <w:color w:val="000000" w:themeColor="text1"/>
        </w:rPr>
        <w:t>个转让日（即</w:t>
      </w:r>
      <w:r w:rsidR="00102524" w:rsidRPr="00641811">
        <w:rPr>
          <w:rFonts w:ascii="Times New Roman" w:hAnsi="Times New Roman"/>
          <w:color w:val="000000" w:themeColor="text1"/>
        </w:rPr>
        <w:t>2019</w:t>
      </w:r>
      <w:r w:rsidR="008803F4" w:rsidRPr="00641811">
        <w:rPr>
          <w:rFonts w:ascii="Times New Roman" w:hAnsi="Times New Roman" w:hint="eastAsia"/>
          <w:color w:val="000000" w:themeColor="text1"/>
        </w:rPr>
        <w:t>年</w:t>
      </w:r>
      <w:r w:rsidR="00102524" w:rsidRPr="00641811">
        <w:rPr>
          <w:rFonts w:ascii="Times New Roman" w:hAnsi="Times New Roman"/>
          <w:color w:val="000000" w:themeColor="text1"/>
        </w:rPr>
        <w:t>9</w:t>
      </w:r>
      <w:r w:rsidR="008803F4" w:rsidRPr="00641811">
        <w:rPr>
          <w:rFonts w:ascii="Times New Roman" w:hAnsi="Times New Roman" w:hint="eastAsia"/>
          <w:color w:val="000000" w:themeColor="text1"/>
        </w:rPr>
        <w:t>月</w:t>
      </w:r>
      <w:r w:rsidR="00102524" w:rsidRPr="00641811">
        <w:rPr>
          <w:rFonts w:ascii="Times New Roman" w:hAnsi="Times New Roman"/>
          <w:color w:val="000000" w:themeColor="text1"/>
        </w:rPr>
        <w:t>9</w:t>
      </w:r>
      <w:r w:rsidR="008803F4" w:rsidRPr="00641811">
        <w:rPr>
          <w:rFonts w:ascii="Times New Roman" w:hAnsi="Times New Roman" w:hint="eastAsia"/>
          <w:color w:val="000000" w:themeColor="text1"/>
        </w:rPr>
        <w:t>日）</w:t>
      </w:r>
      <w:r w:rsidR="008803F4" w:rsidRPr="009B07D7">
        <w:rPr>
          <w:rFonts w:ascii="Times New Roman" w:hAnsi="Times New Roman"/>
          <w:color w:val="000000" w:themeColor="text1"/>
        </w:rPr>
        <w:t>，</w:t>
      </w:r>
      <w:r w:rsidRPr="009B07D7">
        <w:rPr>
          <w:rFonts w:ascii="Times New Roman" w:hAnsi="Times New Roman"/>
          <w:color w:val="000000" w:themeColor="text1"/>
        </w:rPr>
        <w:t>众和股份</w:t>
      </w:r>
      <w:r w:rsidR="008803F4" w:rsidRPr="009B07D7">
        <w:rPr>
          <w:rFonts w:ascii="Times New Roman" w:hAnsi="Times New Roman"/>
          <w:color w:val="000000" w:themeColor="text1"/>
        </w:rPr>
        <w:t>将开始在全国中小企业股份转让系统</w:t>
      </w:r>
      <w:r w:rsidRPr="009B07D7">
        <w:rPr>
          <w:rFonts w:ascii="Times New Roman" w:hAnsi="Times New Roman"/>
          <w:color w:val="000000" w:themeColor="text1"/>
        </w:rPr>
        <w:t>（</w:t>
      </w:r>
      <w:r w:rsidR="008803F4" w:rsidRPr="009B07D7">
        <w:rPr>
          <w:rFonts w:ascii="Times New Roman" w:hAnsi="Times New Roman"/>
          <w:color w:val="000000" w:themeColor="text1"/>
        </w:rPr>
        <w:t>以下简称</w:t>
      </w:r>
      <w:r w:rsidR="008803F4" w:rsidRPr="009B07D7">
        <w:rPr>
          <w:rFonts w:ascii="Times New Roman" w:hAnsi="Times New Roman"/>
          <w:color w:val="000000" w:themeColor="text1"/>
        </w:rPr>
        <w:t>“</w:t>
      </w:r>
      <w:r w:rsidR="008803F4" w:rsidRPr="009B07D7">
        <w:rPr>
          <w:rFonts w:ascii="Times New Roman" w:hAnsi="Times New Roman"/>
          <w:color w:val="000000" w:themeColor="text1"/>
        </w:rPr>
        <w:t>全国股份转让系统</w:t>
      </w:r>
      <w:r w:rsidR="008803F4" w:rsidRPr="009B07D7">
        <w:rPr>
          <w:rFonts w:ascii="Times New Roman" w:hAnsi="Times New Roman"/>
          <w:color w:val="000000" w:themeColor="text1"/>
        </w:rPr>
        <w:t>”</w:t>
      </w:r>
      <w:r w:rsidRPr="009B07D7">
        <w:rPr>
          <w:rFonts w:ascii="Times New Roman" w:hAnsi="Times New Roman"/>
          <w:color w:val="000000" w:themeColor="text1"/>
        </w:rPr>
        <w:t>）</w:t>
      </w:r>
      <w:r w:rsidR="008803F4" w:rsidRPr="009B07D7">
        <w:rPr>
          <w:rFonts w:ascii="Times New Roman" w:hAnsi="Times New Roman"/>
          <w:color w:val="000000" w:themeColor="text1"/>
        </w:rPr>
        <w:t>挂牌转让。</w:t>
      </w:r>
      <w:r w:rsidR="00455FC5" w:rsidRPr="009B07D7">
        <w:rPr>
          <w:rFonts w:ascii="Times New Roman" w:hAnsi="Times New Roman" w:hint="eastAsia"/>
          <w:color w:val="000000" w:themeColor="text1"/>
        </w:rPr>
        <w:t>根据确权等相关工作的进展情况，可能存在未能在上述日期内完成挂牌转让工作的风险，敬请投资者予以关注。</w:t>
      </w:r>
    </w:p>
    <w:p w:rsidR="008803F4" w:rsidRPr="009B07D7" w:rsidRDefault="001B2A0D" w:rsidP="002B7002">
      <w:pPr>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众和股份</w:t>
      </w:r>
      <w:r w:rsidR="008803F4" w:rsidRPr="009B07D7">
        <w:rPr>
          <w:rFonts w:ascii="Times New Roman" w:hAnsi="Times New Roman"/>
          <w:color w:val="000000" w:themeColor="text1"/>
        </w:rPr>
        <w:t>终止上市股票退出</w:t>
      </w:r>
      <w:r w:rsidRPr="009B07D7">
        <w:rPr>
          <w:rFonts w:ascii="Times New Roman" w:hAnsi="Times New Roman"/>
          <w:color w:val="000000" w:themeColor="text1"/>
        </w:rPr>
        <w:t>深圳</w:t>
      </w:r>
      <w:r w:rsidR="008803F4" w:rsidRPr="009B07D7">
        <w:rPr>
          <w:rFonts w:ascii="Times New Roman" w:hAnsi="Times New Roman"/>
          <w:color w:val="000000" w:themeColor="text1"/>
        </w:rPr>
        <w:t>证券交易所市场登记的相关手续将于近日办理完毕。</w:t>
      </w:r>
    </w:p>
    <w:p w:rsidR="008803F4" w:rsidRPr="009B07D7" w:rsidRDefault="008803F4" w:rsidP="002B7002">
      <w:pPr>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二、</w:t>
      </w:r>
      <w:r w:rsidR="001B2A0D" w:rsidRPr="009B07D7">
        <w:rPr>
          <w:rFonts w:ascii="Times New Roman" w:hAnsi="Times New Roman"/>
          <w:color w:val="000000" w:themeColor="text1"/>
        </w:rPr>
        <w:t>众和股份</w:t>
      </w:r>
      <w:r w:rsidRPr="009B07D7">
        <w:rPr>
          <w:rFonts w:ascii="Times New Roman" w:hAnsi="Times New Roman"/>
          <w:color w:val="000000" w:themeColor="text1"/>
        </w:rPr>
        <w:t>股东办理股份确权、登记和托管的手续及安排</w:t>
      </w:r>
    </w:p>
    <w:p w:rsidR="008803F4" w:rsidRPr="009B07D7" w:rsidRDefault="008803F4" w:rsidP="002B7002">
      <w:pPr>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根据《转让暂行办法》，</w:t>
      </w:r>
      <w:r w:rsidR="001B2A0D" w:rsidRPr="009B07D7">
        <w:rPr>
          <w:rFonts w:ascii="Times New Roman" w:hAnsi="Times New Roman"/>
          <w:color w:val="000000" w:themeColor="text1"/>
        </w:rPr>
        <w:t>众和股份</w:t>
      </w:r>
      <w:r w:rsidRPr="009B07D7">
        <w:rPr>
          <w:rFonts w:ascii="Times New Roman" w:hAnsi="Times New Roman"/>
          <w:color w:val="000000" w:themeColor="text1"/>
        </w:rPr>
        <w:t>股东办理股票确权登记后，其股票可在全国股份转让系统进行挂牌转让。持有</w:t>
      </w:r>
      <w:r w:rsidR="001B2A0D" w:rsidRPr="009B07D7">
        <w:rPr>
          <w:rFonts w:ascii="Times New Roman" w:hAnsi="Times New Roman"/>
          <w:color w:val="000000" w:themeColor="text1"/>
        </w:rPr>
        <w:t>众和股份</w:t>
      </w:r>
      <w:r w:rsidRPr="009B07D7">
        <w:rPr>
          <w:rFonts w:ascii="Times New Roman" w:hAnsi="Times New Roman"/>
          <w:color w:val="000000" w:themeColor="text1"/>
        </w:rPr>
        <w:t>无限售流通股的股东可到</w:t>
      </w:r>
      <w:r w:rsidR="001B2A0D" w:rsidRPr="009B07D7">
        <w:rPr>
          <w:rFonts w:ascii="Times New Roman" w:hAnsi="Times New Roman"/>
          <w:color w:val="000000" w:themeColor="text1"/>
        </w:rPr>
        <w:t>长城证券</w:t>
      </w:r>
      <w:r w:rsidRPr="009B07D7">
        <w:rPr>
          <w:rFonts w:ascii="Times New Roman" w:hAnsi="Times New Roman"/>
          <w:color w:val="000000" w:themeColor="text1"/>
        </w:rPr>
        <w:t>或其他具有全国股份转让系统经纪业务资格的主办券商办理股份重新确权、登记和托管手续；持有</w:t>
      </w:r>
      <w:r w:rsidR="001B2A0D" w:rsidRPr="009B07D7">
        <w:rPr>
          <w:rFonts w:ascii="Times New Roman" w:hAnsi="Times New Roman"/>
          <w:color w:val="000000" w:themeColor="text1"/>
        </w:rPr>
        <w:t>众和股份</w:t>
      </w:r>
      <w:r w:rsidRPr="009B07D7">
        <w:rPr>
          <w:rFonts w:ascii="Times New Roman" w:hAnsi="Times New Roman"/>
          <w:color w:val="000000" w:themeColor="text1"/>
        </w:rPr>
        <w:t>限售股或非流通股的股东须到</w:t>
      </w:r>
      <w:r w:rsidR="001B2A0D" w:rsidRPr="009B07D7">
        <w:rPr>
          <w:rFonts w:ascii="Times New Roman" w:hAnsi="Times New Roman"/>
          <w:color w:val="000000" w:themeColor="text1"/>
        </w:rPr>
        <w:t>长城证券</w:t>
      </w:r>
      <w:r w:rsidRPr="009B07D7">
        <w:rPr>
          <w:rFonts w:ascii="Times New Roman" w:hAnsi="Times New Roman"/>
          <w:color w:val="000000" w:themeColor="text1"/>
        </w:rPr>
        <w:t>办理重新确权、登记和托管手续。</w:t>
      </w:r>
    </w:p>
    <w:p w:rsidR="008803F4" w:rsidRPr="009B07D7" w:rsidRDefault="008803F4" w:rsidP="002B7002">
      <w:pPr>
        <w:tabs>
          <w:tab w:val="left" w:pos="7091"/>
        </w:tabs>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（一）关于证券账户的相关事宜</w:t>
      </w:r>
      <w:r w:rsidRPr="009B07D7">
        <w:rPr>
          <w:rFonts w:ascii="Times New Roman" w:hAnsi="Times New Roman"/>
          <w:color w:val="000000" w:themeColor="text1"/>
        </w:rPr>
        <w:tab/>
      </w:r>
    </w:p>
    <w:p w:rsidR="008803F4" w:rsidRPr="009B07D7" w:rsidRDefault="008803F4" w:rsidP="002B7002">
      <w:pPr>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持有深市退市公司股票的投资者在公司股票退出深市登记结算系统后不再开设新的股票转让账户，可直接使用原有的深市证券账户或原已开立的股份转让账户办理股份确权和托管手续，并在全国股份转让系统中转让结算。</w:t>
      </w:r>
    </w:p>
    <w:p w:rsidR="008803F4" w:rsidRPr="009B07D7" w:rsidRDefault="008803F4" w:rsidP="002B7002">
      <w:pPr>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（二）股份确权和托管</w:t>
      </w:r>
    </w:p>
    <w:p w:rsidR="008803F4" w:rsidRPr="009B07D7" w:rsidRDefault="008803F4" w:rsidP="002B7002">
      <w:pPr>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1.</w:t>
      </w:r>
      <w:r w:rsidRPr="009B07D7">
        <w:rPr>
          <w:rFonts w:ascii="Times New Roman" w:hAnsi="Times New Roman"/>
          <w:color w:val="000000" w:themeColor="text1"/>
        </w:rPr>
        <w:t>办理股份确权和托管的开始时间为：</w:t>
      </w:r>
      <w:r w:rsidR="00BA6CCF" w:rsidRPr="009B07D7">
        <w:rPr>
          <w:rFonts w:ascii="Times New Roman" w:hAnsi="Times New Roman"/>
          <w:color w:val="000000" w:themeColor="text1"/>
        </w:rPr>
        <w:t>2019</w:t>
      </w:r>
      <w:r w:rsidRPr="009B07D7">
        <w:rPr>
          <w:rFonts w:ascii="Times New Roman" w:hAnsi="Times New Roman"/>
          <w:color w:val="000000" w:themeColor="text1"/>
        </w:rPr>
        <w:t>年</w:t>
      </w:r>
      <w:r w:rsidR="000A41EB" w:rsidRPr="009B07D7">
        <w:rPr>
          <w:rFonts w:ascii="Times New Roman" w:hAnsi="Times New Roman"/>
          <w:color w:val="000000" w:themeColor="text1"/>
        </w:rPr>
        <w:t>8</w:t>
      </w:r>
      <w:r w:rsidRPr="009B07D7">
        <w:rPr>
          <w:rFonts w:ascii="Times New Roman" w:hAnsi="Times New Roman"/>
          <w:color w:val="000000" w:themeColor="text1"/>
        </w:rPr>
        <w:t>月</w:t>
      </w:r>
      <w:r w:rsidR="00BA6CCF" w:rsidRPr="00CF2B52">
        <w:rPr>
          <w:rFonts w:ascii="Times New Roman" w:hAnsi="Times New Roman"/>
          <w:color w:val="000000" w:themeColor="text1"/>
        </w:rPr>
        <w:t>5</w:t>
      </w:r>
      <w:r w:rsidRPr="00CF2B52">
        <w:rPr>
          <w:rFonts w:ascii="Times New Roman" w:hAnsi="Times New Roman"/>
          <w:color w:val="000000" w:themeColor="text1"/>
        </w:rPr>
        <w:t>日</w:t>
      </w:r>
      <w:r w:rsidRPr="009B07D7">
        <w:rPr>
          <w:rFonts w:ascii="Times New Roman" w:hAnsi="Times New Roman"/>
          <w:color w:val="000000" w:themeColor="text1"/>
        </w:rPr>
        <w:t>。</w:t>
      </w:r>
    </w:p>
    <w:p w:rsidR="008803F4" w:rsidRPr="009B07D7" w:rsidRDefault="008803F4" w:rsidP="002B7002">
      <w:pPr>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2.</w:t>
      </w:r>
      <w:r w:rsidRPr="009B07D7">
        <w:rPr>
          <w:rFonts w:ascii="Times New Roman" w:hAnsi="Times New Roman"/>
          <w:color w:val="000000" w:themeColor="text1"/>
        </w:rPr>
        <w:t>确权证券代码：</w:t>
      </w:r>
      <w:r w:rsidR="00F27999" w:rsidRPr="009B07D7">
        <w:rPr>
          <w:rFonts w:ascii="Times New Roman" w:hAnsi="Times New Roman" w:hint="eastAsia"/>
          <w:color w:val="000000" w:themeColor="text1"/>
        </w:rPr>
        <w:t>4</w:t>
      </w:r>
      <w:r w:rsidR="00F27999" w:rsidRPr="009B07D7">
        <w:rPr>
          <w:rFonts w:ascii="Times New Roman" w:hAnsi="Times New Roman"/>
          <w:color w:val="000000" w:themeColor="text1"/>
        </w:rPr>
        <w:t>00072</w:t>
      </w:r>
    </w:p>
    <w:p w:rsidR="008803F4" w:rsidRPr="009B07D7" w:rsidRDefault="008803F4" w:rsidP="002B7002">
      <w:pPr>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3.</w:t>
      </w:r>
      <w:r w:rsidRPr="009B07D7">
        <w:rPr>
          <w:rFonts w:ascii="Times New Roman" w:hAnsi="Times New Roman"/>
          <w:color w:val="000000" w:themeColor="text1"/>
        </w:rPr>
        <w:t>无限售流通股股东的股份确权和托管</w:t>
      </w:r>
    </w:p>
    <w:p w:rsidR="008803F4" w:rsidRPr="009B07D7" w:rsidRDefault="008803F4" w:rsidP="002B7002">
      <w:pPr>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w:t>
      </w:r>
      <w:r w:rsidRPr="009B07D7">
        <w:rPr>
          <w:rFonts w:ascii="Times New Roman" w:hAnsi="Times New Roman"/>
          <w:color w:val="000000" w:themeColor="text1"/>
        </w:rPr>
        <w:t>1</w:t>
      </w:r>
      <w:r w:rsidRPr="009B07D7">
        <w:rPr>
          <w:rFonts w:ascii="Times New Roman" w:hAnsi="Times New Roman"/>
          <w:color w:val="000000" w:themeColor="text1"/>
        </w:rPr>
        <w:t>）原股份托管在具有全国股份转让系统经纪、自营资格证券公司的无限售流通股股东</w:t>
      </w:r>
    </w:p>
    <w:p w:rsidR="008803F4" w:rsidRPr="009B07D7" w:rsidRDefault="008803F4" w:rsidP="002B7002">
      <w:pPr>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为了简化股东股份确权和托管手续，</w:t>
      </w:r>
      <w:r w:rsidR="001B2A0D" w:rsidRPr="009B07D7">
        <w:rPr>
          <w:rFonts w:ascii="Times New Roman" w:hAnsi="Times New Roman"/>
          <w:color w:val="000000" w:themeColor="text1"/>
        </w:rPr>
        <w:t>众和股份</w:t>
      </w:r>
      <w:r w:rsidRPr="009B07D7">
        <w:rPr>
          <w:rFonts w:ascii="Times New Roman" w:hAnsi="Times New Roman"/>
          <w:color w:val="000000" w:themeColor="text1"/>
        </w:rPr>
        <w:t>退市时，原无限售条件流通股份，由</w:t>
      </w:r>
      <w:r w:rsidR="001B2A0D" w:rsidRPr="009B07D7">
        <w:rPr>
          <w:rFonts w:ascii="Times New Roman" w:hAnsi="Times New Roman"/>
          <w:color w:val="000000" w:themeColor="text1"/>
        </w:rPr>
        <w:t>长城证券</w:t>
      </w:r>
      <w:r w:rsidRPr="009B07D7">
        <w:rPr>
          <w:rFonts w:ascii="Times New Roman" w:hAnsi="Times New Roman"/>
          <w:color w:val="000000" w:themeColor="text1"/>
        </w:rPr>
        <w:t>直接向中国证券登记结算有限责任公司办理股票托管手续，托管在原股东持股对应的全国股份转让系统托管单元上，该部分原股东无需向</w:t>
      </w:r>
      <w:r w:rsidR="001B2A0D" w:rsidRPr="009B07D7">
        <w:rPr>
          <w:rFonts w:ascii="Times New Roman" w:hAnsi="Times New Roman"/>
          <w:color w:val="000000" w:themeColor="text1"/>
        </w:rPr>
        <w:t>长城证券</w:t>
      </w:r>
      <w:r w:rsidRPr="009B07D7">
        <w:rPr>
          <w:rFonts w:ascii="Times New Roman" w:hAnsi="Times New Roman"/>
          <w:color w:val="000000" w:themeColor="text1"/>
        </w:rPr>
        <w:t>及托管证券公司支付股份确权手续费。股份直接托管成功的原无限售流通股股东无需再办理股份确权和托管手续；但由于原深圳证券账户无效或已注销等原因，导致股份直接托管失败的原无限售流通股股东仍需自行到</w:t>
      </w:r>
      <w:r w:rsidR="001B2A0D" w:rsidRPr="009B07D7">
        <w:rPr>
          <w:rFonts w:ascii="Times New Roman" w:hAnsi="Times New Roman"/>
          <w:color w:val="000000" w:themeColor="text1"/>
        </w:rPr>
        <w:t>长城证券</w:t>
      </w:r>
      <w:r w:rsidRPr="009B07D7">
        <w:rPr>
          <w:rFonts w:ascii="Times New Roman" w:hAnsi="Times New Roman"/>
          <w:color w:val="000000" w:themeColor="text1"/>
        </w:rPr>
        <w:t>和其他可在全国股份转让系统从事经纪业务的主办券商所属营业部办理股份确权和托管手续，并支付股份确权手续费。</w:t>
      </w:r>
    </w:p>
    <w:p w:rsidR="008803F4" w:rsidRPr="009B07D7" w:rsidRDefault="008803F4" w:rsidP="002B7002">
      <w:pPr>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全国股份转让系统主办券商名单及托管</w:t>
      </w:r>
      <w:r w:rsidR="00BD0830" w:rsidRPr="009B07D7">
        <w:rPr>
          <w:rFonts w:ascii="Times New Roman" w:hAnsi="Times New Roman"/>
          <w:color w:val="000000" w:themeColor="text1"/>
        </w:rPr>
        <w:t>单元号详见附件。</w:t>
      </w:r>
    </w:p>
    <w:p w:rsidR="008803F4" w:rsidRPr="009B07D7" w:rsidRDefault="008803F4" w:rsidP="002B7002">
      <w:pPr>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w:t>
      </w:r>
      <w:r w:rsidRPr="009B07D7">
        <w:rPr>
          <w:rFonts w:ascii="Times New Roman" w:hAnsi="Times New Roman"/>
          <w:color w:val="000000" w:themeColor="text1"/>
        </w:rPr>
        <w:t>2</w:t>
      </w:r>
      <w:r w:rsidRPr="009B07D7">
        <w:rPr>
          <w:rFonts w:ascii="Times New Roman" w:hAnsi="Times New Roman"/>
          <w:color w:val="000000" w:themeColor="text1"/>
        </w:rPr>
        <w:t>）原股份托管在非具有全国股份转让系统经纪、自营资格证券公司的无限售流通股股东</w:t>
      </w:r>
    </w:p>
    <w:p w:rsidR="008803F4" w:rsidRPr="009B07D7" w:rsidRDefault="001B2A0D" w:rsidP="002B7002">
      <w:pPr>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众和股份</w:t>
      </w:r>
      <w:r w:rsidR="008803F4" w:rsidRPr="009B07D7">
        <w:rPr>
          <w:rFonts w:ascii="Times New Roman" w:hAnsi="Times New Roman"/>
          <w:color w:val="000000" w:themeColor="text1"/>
        </w:rPr>
        <w:t>退市时，原无限售流通股股东在非主办券商托管的流通股股票，需要进行股份确权</w:t>
      </w:r>
      <w:r w:rsidR="008803F4" w:rsidRPr="009B07D7">
        <w:rPr>
          <w:rFonts w:ascii="Times New Roman" w:hAnsi="Times New Roman"/>
          <w:color w:val="000000" w:themeColor="text1"/>
        </w:rPr>
        <w:t>,</w:t>
      </w:r>
      <w:r w:rsidR="008803F4" w:rsidRPr="009B07D7">
        <w:rPr>
          <w:rFonts w:ascii="Times New Roman" w:hAnsi="Times New Roman"/>
          <w:color w:val="000000" w:themeColor="text1"/>
        </w:rPr>
        <w:t>并托管至已开立的深圳证券账户或股份转让账户中。股份确权和托管可以到</w:t>
      </w:r>
      <w:r w:rsidRPr="009B07D7">
        <w:rPr>
          <w:rFonts w:ascii="Times New Roman" w:hAnsi="Times New Roman"/>
          <w:color w:val="000000" w:themeColor="text1"/>
        </w:rPr>
        <w:t>长城证券</w:t>
      </w:r>
      <w:r w:rsidR="008803F4" w:rsidRPr="009B07D7">
        <w:rPr>
          <w:rFonts w:ascii="Times New Roman" w:hAnsi="Times New Roman"/>
          <w:color w:val="000000" w:themeColor="text1"/>
        </w:rPr>
        <w:t>或其他具有全国股份转让系统经纪业务资格的主办券商所属营业部办理手续，并支付股份确权手续费。需办理股份确权托管的无限售流通股股东可以将股份托管至全国股份转让系统经纪业务资格主办券商中的任一家。</w:t>
      </w:r>
    </w:p>
    <w:p w:rsidR="008803F4" w:rsidRPr="009B07D7" w:rsidRDefault="008803F4" w:rsidP="002B7002">
      <w:pPr>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4.</w:t>
      </w:r>
      <w:r w:rsidRPr="009B07D7">
        <w:rPr>
          <w:rFonts w:ascii="Times New Roman" w:hAnsi="Times New Roman"/>
          <w:color w:val="000000" w:themeColor="text1"/>
        </w:rPr>
        <w:t>限售流通股或非流通股股东的股份确权和托管</w:t>
      </w:r>
    </w:p>
    <w:p w:rsidR="008803F4" w:rsidRPr="009B07D7" w:rsidRDefault="008803F4" w:rsidP="002B7002">
      <w:pPr>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根据《转让暂行办法》，</w:t>
      </w:r>
      <w:r w:rsidR="001B2A0D" w:rsidRPr="009B07D7">
        <w:rPr>
          <w:rFonts w:ascii="Times New Roman" w:hAnsi="Times New Roman"/>
          <w:color w:val="000000" w:themeColor="text1"/>
        </w:rPr>
        <w:t>众和股份</w:t>
      </w:r>
      <w:r w:rsidRPr="009B07D7">
        <w:rPr>
          <w:rFonts w:ascii="Times New Roman" w:hAnsi="Times New Roman"/>
          <w:color w:val="000000" w:themeColor="text1"/>
        </w:rPr>
        <w:t>限售流通股或非流通股股东须到</w:t>
      </w:r>
      <w:r w:rsidR="001B2A0D" w:rsidRPr="009B07D7">
        <w:rPr>
          <w:rFonts w:ascii="Times New Roman" w:hAnsi="Times New Roman"/>
          <w:color w:val="000000" w:themeColor="text1"/>
        </w:rPr>
        <w:t>长城证券</w:t>
      </w:r>
      <w:r w:rsidRPr="009B07D7">
        <w:rPr>
          <w:rFonts w:ascii="Times New Roman" w:hAnsi="Times New Roman"/>
          <w:color w:val="000000" w:themeColor="text1"/>
        </w:rPr>
        <w:t>办理确权和托管手续。</w:t>
      </w:r>
    </w:p>
    <w:p w:rsidR="008803F4" w:rsidRPr="009B07D7" w:rsidRDefault="008803F4" w:rsidP="002B7002">
      <w:pPr>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5.</w:t>
      </w:r>
      <w:r w:rsidRPr="009B07D7">
        <w:rPr>
          <w:rFonts w:ascii="Times New Roman" w:hAnsi="Times New Roman"/>
          <w:color w:val="000000" w:themeColor="text1"/>
        </w:rPr>
        <w:t>办理确权、登记和托管手续</w:t>
      </w:r>
    </w:p>
    <w:p w:rsidR="008803F4" w:rsidRPr="009B07D7" w:rsidRDefault="001B2A0D" w:rsidP="002B7002">
      <w:pPr>
        <w:tabs>
          <w:tab w:val="left" w:pos="3240"/>
        </w:tabs>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众和股份</w:t>
      </w:r>
      <w:r w:rsidR="008803F4" w:rsidRPr="009B07D7">
        <w:rPr>
          <w:rFonts w:ascii="Times New Roman" w:hAnsi="Times New Roman"/>
          <w:color w:val="000000" w:themeColor="text1"/>
        </w:rPr>
        <w:t>股东提交的确权申请资料应当与中国证券登记结算有限公司提供的原始托管记录中记载的投资人资料一致，包括名称、身份证件编号等。</w:t>
      </w:r>
    </w:p>
    <w:p w:rsidR="008803F4" w:rsidRPr="009B07D7" w:rsidRDefault="008803F4" w:rsidP="002B7002">
      <w:pPr>
        <w:tabs>
          <w:tab w:val="left" w:pos="3240"/>
        </w:tabs>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待确权托管的投资人和原股份持有人如不是同一人，基于以下原因，可以确权同时办理股份过户。</w:t>
      </w:r>
    </w:p>
    <w:p w:rsidR="008803F4" w:rsidRPr="009B07D7" w:rsidRDefault="008803F4" w:rsidP="002B7002">
      <w:pPr>
        <w:tabs>
          <w:tab w:val="left" w:pos="3240"/>
        </w:tabs>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w:t>
      </w:r>
      <w:r w:rsidRPr="009B07D7">
        <w:rPr>
          <w:rFonts w:ascii="Times New Roman" w:hAnsi="Times New Roman"/>
          <w:color w:val="000000" w:themeColor="text1"/>
        </w:rPr>
        <w:t>1</w:t>
      </w:r>
      <w:r w:rsidRPr="009B07D7">
        <w:rPr>
          <w:rFonts w:ascii="Times New Roman" w:hAnsi="Times New Roman"/>
          <w:color w:val="000000" w:themeColor="text1"/>
        </w:rPr>
        <w:t>）遗产继承；</w:t>
      </w:r>
    </w:p>
    <w:p w:rsidR="008803F4" w:rsidRPr="009B07D7" w:rsidRDefault="008803F4" w:rsidP="002B7002">
      <w:pPr>
        <w:tabs>
          <w:tab w:val="left" w:pos="3240"/>
        </w:tabs>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w:t>
      </w:r>
      <w:r w:rsidRPr="009B07D7">
        <w:rPr>
          <w:rFonts w:ascii="Times New Roman" w:hAnsi="Times New Roman"/>
          <w:color w:val="000000" w:themeColor="text1"/>
        </w:rPr>
        <w:t>2</w:t>
      </w:r>
      <w:r w:rsidRPr="009B07D7">
        <w:rPr>
          <w:rFonts w:ascii="Times New Roman" w:hAnsi="Times New Roman"/>
          <w:color w:val="000000" w:themeColor="text1"/>
        </w:rPr>
        <w:t>）出国定居赠与；</w:t>
      </w:r>
    </w:p>
    <w:p w:rsidR="008803F4" w:rsidRPr="009B07D7" w:rsidRDefault="008803F4" w:rsidP="002B7002">
      <w:pPr>
        <w:tabs>
          <w:tab w:val="left" w:pos="3240"/>
        </w:tabs>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w:t>
      </w:r>
      <w:r w:rsidRPr="009B07D7">
        <w:rPr>
          <w:rFonts w:ascii="Times New Roman" w:hAnsi="Times New Roman"/>
          <w:color w:val="000000" w:themeColor="text1"/>
        </w:rPr>
        <w:t>3</w:t>
      </w:r>
      <w:r w:rsidRPr="009B07D7">
        <w:rPr>
          <w:rFonts w:ascii="Times New Roman" w:hAnsi="Times New Roman"/>
          <w:color w:val="000000" w:themeColor="text1"/>
        </w:rPr>
        <w:t>）法院裁决；</w:t>
      </w:r>
    </w:p>
    <w:p w:rsidR="008803F4" w:rsidRPr="009B07D7" w:rsidRDefault="008803F4" w:rsidP="002B7002">
      <w:pPr>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w:t>
      </w:r>
      <w:r w:rsidRPr="009B07D7">
        <w:rPr>
          <w:rFonts w:ascii="Times New Roman" w:hAnsi="Times New Roman"/>
          <w:color w:val="000000" w:themeColor="text1"/>
        </w:rPr>
        <w:t>4</w:t>
      </w:r>
      <w:r w:rsidRPr="009B07D7">
        <w:rPr>
          <w:rFonts w:ascii="Times New Roman" w:hAnsi="Times New Roman"/>
          <w:color w:val="000000" w:themeColor="text1"/>
        </w:rPr>
        <w:t>）出资人申请。</w:t>
      </w:r>
    </w:p>
    <w:p w:rsidR="008803F4" w:rsidRPr="009B07D7" w:rsidRDefault="001B2A0D" w:rsidP="00641811">
      <w:pPr>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众和股份</w:t>
      </w:r>
      <w:r w:rsidR="008803F4" w:rsidRPr="009B07D7">
        <w:rPr>
          <w:rFonts w:ascii="Times New Roman" w:hAnsi="Times New Roman"/>
          <w:color w:val="000000" w:themeColor="text1"/>
        </w:rPr>
        <w:t>股东在全国股份转让系统经纪业务主办券商所属营业部办理股份确权和托管手续时，填妥</w:t>
      </w:r>
      <w:r w:rsidR="008803F4" w:rsidRPr="00641811">
        <w:rPr>
          <w:rFonts w:ascii="Times New Roman" w:hAnsi="Times New Roman" w:hint="eastAsia"/>
          <w:color w:val="000000" w:themeColor="text1"/>
        </w:rPr>
        <w:t>《非上市公司股份确权申请表》</w:t>
      </w:r>
      <w:r w:rsidR="008803F4" w:rsidRPr="009B07D7">
        <w:rPr>
          <w:rFonts w:ascii="Times New Roman" w:hAnsi="Times New Roman"/>
          <w:color w:val="000000" w:themeColor="text1"/>
        </w:rPr>
        <w:t>，除了携带已开设的深圳证券账户原件及复印件，还要携带以下证件资料：</w:t>
      </w:r>
    </w:p>
    <w:p w:rsidR="008803F4" w:rsidRPr="009B07D7" w:rsidRDefault="008803F4" w:rsidP="002B7002">
      <w:pPr>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w:t>
      </w:r>
      <w:r w:rsidRPr="009B07D7">
        <w:rPr>
          <w:rFonts w:ascii="Times New Roman" w:hAnsi="Times New Roman"/>
          <w:color w:val="000000" w:themeColor="text1"/>
        </w:rPr>
        <w:t>1</w:t>
      </w:r>
      <w:r w:rsidRPr="009B07D7">
        <w:rPr>
          <w:rFonts w:ascii="Times New Roman" w:hAnsi="Times New Roman"/>
          <w:color w:val="000000" w:themeColor="text1"/>
        </w:rPr>
        <w:t>）境内个人：中华人民共和国居民身份证（以下简称身份证）及复印件。委托他人代办的，还须提交经公证的委托代办书、代办人身份证及复印件。</w:t>
      </w:r>
    </w:p>
    <w:p w:rsidR="008803F4" w:rsidRPr="009B07D7" w:rsidRDefault="008803F4" w:rsidP="002B7002">
      <w:pPr>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w:t>
      </w:r>
      <w:r w:rsidRPr="009B07D7">
        <w:rPr>
          <w:rFonts w:ascii="Times New Roman" w:hAnsi="Times New Roman"/>
          <w:color w:val="000000" w:themeColor="text1"/>
        </w:rPr>
        <w:t>2</w:t>
      </w:r>
      <w:r w:rsidRPr="009B07D7">
        <w:rPr>
          <w:rFonts w:ascii="Times New Roman" w:hAnsi="Times New Roman"/>
          <w:color w:val="000000" w:themeColor="text1"/>
        </w:rPr>
        <w:t>）境外个人：有效身份证明文件及复印件。委托他人代办的，还须提交经公证的委托代办书、代办人有效身份证明文件及复印件。</w:t>
      </w:r>
    </w:p>
    <w:p w:rsidR="008803F4" w:rsidRPr="009B07D7" w:rsidRDefault="008803F4" w:rsidP="002B7002">
      <w:pPr>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w:t>
      </w:r>
      <w:r w:rsidRPr="009B07D7">
        <w:rPr>
          <w:rFonts w:ascii="Times New Roman" w:hAnsi="Times New Roman"/>
          <w:color w:val="000000" w:themeColor="text1"/>
        </w:rPr>
        <w:t>3</w:t>
      </w:r>
      <w:r w:rsidRPr="009B07D7">
        <w:rPr>
          <w:rFonts w:ascii="Times New Roman" w:hAnsi="Times New Roman"/>
          <w:color w:val="000000" w:themeColor="text1"/>
        </w:rPr>
        <w:t>）境内机构：企业法人营业执照（副本）复印件</w:t>
      </w:r>
      <w:r w:rsidR="001B2A0D" w:rsidRPr="009B07D7">
        <w:rPr>
          <w:rFonts w:ascii="Times New Roman" w:hAnsi="Times New Roman"/>
          <w:color w:val="000000" w:themeColor="text1"/>
        </w:rPr>
        <w:t>（</w:t>
      </w:r>
      <w:r w:rsidRPr="009B07D7">
        <w:rPr>
          <w:rFonts w:ascii="Times New Roman" w:hAnsi="Times New Roman"/>
          <w:color w:val="000000" w:themeColor="text1"/>
        </w:rPr>
        <w:t>加盖单位公章）、法定代表人身份证明书、法定代表人授权委托书、法定代表人有效身份证明文件复印件和经办人有效身份证明文件及复印件。</w:t>
      </w:r>
    </w:p>
    <w:p w:rsidR="008803F4" w:rsidRPr="009B07D7" w:rsidRDefault="008803F4" w:rsidP="002B7002">
      <w:pPr>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w:t>
      </w:r>
      <w:r w:rsidRPr="009B07D7">
        <w:rPr>
          <w:rFonts w:ascii="Times New Roman" w:hAnsi="Times New Roman"/>
          <w:color w:val="000000" w:themeColor="text1"/>
        </w:rPr>
        <w:t>4</w:t>
      </w:r>
      <w:r w:rsidRPr="009B07D7">
        <w:rPr>
          <w:rFonts w:ascii="Times New Roman" w:hAnsi="Times New Roman"/>
          <w:color w:val="000000" w:themeColor="text1"/>
        </w:rPr>
        <w:t>）境外机构：商业注册登记证明文件或其他具有同等法律效力的并能证明该机构设立的有效证明文件及复印件、董事会、董事、主要股东或有权人士的授权委托书、授权人有效身份证明文件复印件、经办人有效身份证明文件及复印件。</w:t>
      </w:r>
    </w:p>
    <w:p w:rsidR="008803F4" w:rsidRPr="009B07D7" w:rsidRDefault="008803F4" w:rsidP="002B7002">
      <w:pPr>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根据原股东的自身需要，还可以携带已开设的股份转让账户原件及复印件。</w:t>
      </w:r>
    </w:p>
    <w:p w:rsidR="008803F4" w:rsidRPr="009B07D7" w:rsidRDefault="008803F4" w:rsidP="002B7002">
      <w:pPr>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w:t>
      </w:r>
      <w:r w:rsidRPr="009B07D7">
        <w:rPr>
          <w:rFonts w:ascii="Times New Roman" w:hAnsi="Times New Roman"/>
          <w:color w:val="000000" w:themeColor="text1"/>
        </w:rPr>
        <w:t>5</w:t>
      </w:r>
      <w:r w:rsidRPr="009B07D7">
        <w:rPr>
          <w:rFonts w:ascii="Times New Roman" w:hAnsi="Times New Roman"/>
          <w:color w:val="000000" w:themeColor="text1"/>
        </w:rPr>
        <w:t>）其他</w:t>
      </w:r>
    </w:p>
    <w:p w:rsidR="008803F4" w:rsidRPr="009B07D7" w:rsidRDefault="008803F4" w:rsidP="002B7002">
      <w:pPr>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若机构投资者因企业已注销、被吊销营业执照或歇业而无法提供企业法人营业执照，需提供发证机关出具的关于法人已破产或注销的证明，原持有人的股东与现持有人签署的转让协议，法院裁决书、清算组或管理人、上级主管单位文件、证明。</w:t>
      </w:r>
    </w:p>
    <w:p w:rsidR="008803F4" w:rsidRPr="009B07D7" w:rsidRDefault="008803F4" w:rsidP="002B7002">
      <w:pPr>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若机构投资者原法人已变更名称、合并、分立、兼并、重组的，须提供发证机关出具的名称变更相关证明，和变更名称后的法人或相关承接法人承诺承担原法人债权债务的证明文件。</w:t>
      </w:r>
    </w:p>
    <w:p w:rsidR="008803F4" w:rsidRPr="009B07D7" w:rsidRDefault="008803F4" w:rsidP="002B7002">
      <w:pPr>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若实际出资的投资者无法提供股票持有人的身份证明原件、原挂牌交易场所股票账户卡原件等，需提供以下证明材料之一方可办理：</w:t>
      </w:r>
    </w:p>
    <w:p w:rsidR="008803F4" w:rsidRPr="009B07D7" w:rsidRDefault="008803F4" w:rsidP="002B7002">
      <w:pPr>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A</w:t>
      </w:r>
      <w:r w:rsidRPr="009B07D7">
        <w:rPr>
          <w:rFonts w:ascii="Times New Roman" w:hAnsi="Times New Roman"/>
          <w:color w:val="000000" w:themeColor="text1"/>
        </w:rPr>
        <w:t>、原挂牌交易场所的托管券商出具出资证明，证明其为实际出资人，并承诺承担由此而引起的任何法律责任。</w:t>
      </w:r>
    </w:p>
    <w:p w:rsidR="008803F4" w:rsidRPr="009B07D7" w:rsidRDefault="008803F4" w:rsidP="002B7002">
      <w:pPr>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B</w:t>
      </w:r>
      <w:r w:rsidRPr="009B07D7">
        <w:rPr>
          <w:rFonts w:ascii="Times New Roman" w:hAnsi="Times New Roman"/>
          <w:color w:val="000000" w:themeColor="text1"/>
        </w:rPr>
        <w:t>、股票持有人与实际出资人之间签订的股票转让协议，股票持有人需声明该股份属于实际出资人，并承诺承担因转让引起的任何法律责任（该协议书需经公证处公证）。</w:t>
      </w:r>
    </w:p>
    <w:p w:rsidR="008803F4" w:rsidRPr="009B07D7" w:rsidRDefault="008803F4" w:rsidP="002B7002">
      <w:pPr>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C</w:t>
      </w:r>
      <w:r w:rsidRPr="009B07D7">
        <w:rPr>
          <w:rFonts w:ascii="Times New Roman" w:hAnsi="Times New Roman"/>
          <w:color w:val="000000" w:themeColor="text1"/>
        </w:rPr>
        <w:t>、法院裁决书。</w:t>
      </w:r>
    </w:p>
    <w:p w:rsidR="008803F4" w:rsidRPr="009B07D7" w:rsidRDefault="008803F4" w:rsidP="002B7002">
      <w:pPr>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6.</w:t>
      </w:r>
      <w:r w:rsidRPr="009B07D7">
        <w:rPr>
          <w:rFonts w:ascii="Times New Roman" w:hAnsi="Times New Roman"/>
          <w:color w:val="000000" w:themeColor="text1"/>
        </w:rPr>
        <w:t>办理股份确权手续费用标准：</w:t>
      </w:r>
    </w:p>
    <w:p w:rsidR="008803F4" w:rsidRPr="009B07D7" w:rsidRDefault="008803F4" w:rsidP="002B7002">
      <w:pPr>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w:t>
      </w:r>
      <w:r w:rsidRPr="009B07D7">
        <w:rPr>
          <w:rFonts w:ascii="Times New Roman" w:hAnsi="Times New Roman"/>
          <w:color w:val="000000" w:themeColor="text1"/>
        </w:rPr>
        <w:t>1</w:t>
      </w:r>
      <w:r w:rsidRPr="009B07D7">
        <w:rPr>
          <w:rFonts w:ascii="Times New Roman" w:hAnsi="Times New Roman"/>
          <w:color w:val="000000" w:themeColor="text1"/>
        </w:rPr>
        <w:t>）股份不需过户</w:t>
      </w:r>
    </w:p>
    <w:p w:rsidR="008803F4" w:rsidRPr="009B07D7" w:rsidRDefault="008803F4" w:rsidP="002B7002">
      <w:pPr>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个人：</w:t>
      </w:r>
      <w:r w:rsidRPr="009B07D7">
        <w:rPr>
          <w:rFonts w:ascii="Times New Roman" w:hAnsi="Times New Roman"/>
          <w:color w:val="000000" w:themeColor="text1"/>
        </w:rPr>
        <w:t>10</w:t>
      </w:r>
      <w:r w:rsidRPr="009B07D7">
        <w:rPr>
          <w:rFonts w:ascii="Times New Roman" w:hAnsi="Times New Roman"/>
          <w:color w:val="000000" w:themeColor="text1"/>
        </w:rPr>
        <w:t>元</w:t>
      </w:r>
      <w:r w:rsidRPr="009B07D7">
        <w:rPr>
          <w:rFonts w:ascii="Times New Roman" w:hAnsi="Times New Roman"/>
          <w:color w:val="000000" w:themeColor="text1"/>
        </w:rPr>
        <w:t>/</w:t>
      </w:r>
      <w:r w:rsidRPr="009B07D7">
        <w:rPr>
          <w:rFonts w:ascii="Times New Roman" w:hAnsi="Times New Roman"/>
          <w:color w:val="000000" w:themeColor="text1"/>
        </w:rPr>
        <w:t>每笔；机构：</w:t>
      </w:r>
      <w:r w:rsidRPr="009B07D7">
        <w:rPr>
          <w:rFonts w:ascii="Times New Roman" w:hAnsi="Times New Roman"/>
          <w:color w:val="000000" w:themeColor="text1"/>
        </w:rPr>
        <w:t>30</w:t>
      </w:r>
      <w:r w:rsidRPr="009B07D7">
        <w:rPr>
          <w:rFonts w:ascii="Times New Roman" w:hAnsi="Times New Roman"/>
          <w:color w:val="000000" w:themeColor="text1"/>
        </w:rPr>
        <w:t>元</w:t>
      </w:r>
      <w:r w:rsidRPr="009B07D7">
        <w:rPr>
          <w:rFonts w:ascii="Times New Roman" w:hAnsi="Times New Roman"/>
          <w:color w:val="000000" w:themeColor="text1"/>
        </w:rPr>
        <w:t>/</w:t>
      </w:r>
      <w:r w:rsidRPr="009B07D7">
        <w:rPr>
          <w:rFonts w:ascii="Times New Roman" w:hAnsi="Times New Roman"/>
          <w:color w:val="000000" w:themeColor="text1"/>
        </w:rPr>
        <w:t>每笔</w:t>
      </w:r>
      <w:r w:rsidRPr="00641811">
        <w:rPr>
          <w:rFonts w:ascii="Times New Roman" w:hAnsi="Times New Roman" w:hint="eastAsia"/>
          <w:color w:val="000000" w:themeColor="text1"/>
        </w:rPr>
        <w:t>（</w:t>
      </w:r>
      <w:r w:rsidRPr="00641811">
        <w:rPr>
          <w:rFonts w:ascii="Times New Roman" w:hAnsi="Times New Roman"/>
          <w:color w:val="000000" w:themeColor="text1"/>
        </w:rPr>
        <w:t>B</w:t>
      </w:r>
      <w:r w:rsidRPr="00641811">
        <w:rPr>
          <w:rFonts w:ascii="Times New Roman" w:hAnsi="Times New Roman" w:hint="eastAsia"/>
          <w:color w:val="000000" w:themeColor="text1"/>
        </w:rPr>
        <w:t>股公司按上述标准收取人民币，或根据确权开始第一天国家外汇管理局当天公布的外汇中间价折算成美元收取）</w:t>
      </w:r>
      <w:r w:rsidRPr="009B07D7">
        <w:rPr>
          <w:rFonts w:ascii="Times New Roman" w:hAnsi="Times New Roman"/>
          <w:color w:val="000000" w:themeColor="text1"/>
        </w:rPr>
        <w:t>。</w:t>
      </w:r>
    </w:p>
    <w:p w:rsidR="008803F4" w:rsidRPr="009B07D7" w:rsidRDefault="008803F4" w:rsidP="002B7002">
      <w:pPr>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w:t>
      </w:r>
      <w:r w:rsidRPr="009B07D7">
        <w:rPr>
          <w:rFonts w:ascii="Times New Roman" w:hAnsi="Times New Roman"/>
          <w:color w:val="000000" w:themeColor="text1"/>
        </w:rPr>
        <w:t>2</w:t>
      </w:r>
      <w:r w:rsidRPr="009B07D7">
        <w:rPr>
          <w:rFonts w:ascii="Times New Roman" w:hAnsi="Times New Roman"/>
          <w:color w:val="000000" w:themeColor="text1"/>
        </w:rPr>
        <w:t>）股份需过户</w:t>
      </w:r>
    </w:p>
    <w:p w:rsidR="008803F4" w:rsidRPr="009B07D7" w:rsidRDefault="008803F4" w:rsidP="002B7002">
      <w:pPr>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除按上述标准收费外，还须收取：</w:t>
      </w:r>
    </w:p>
    <w:p w:rsidR="008803F4" w:rsidRPr="009B07D7" w:rsidRDefault="008803F4" w:rsidP="002B7002">
      <w:pPr>
        <w:spacing w:line="360" w:lineRule="auto"/>
        <w:ind w:firstLineChars="150" w:firstLine="360"/>
        <w:jc w:val="both"/>
        <w:rPr>
          <w:rFonts w:ascii="Times New Roman" w:hAnsi="Times New Roman"/>
          <w:color w:val="000000" w:themeColor="text1"/>
        </w:rPr>
      </w:pPr>
      <w:r w:rsidRPr="009B07D7">
        <w:rPr>
          <w:rFonts w:ascii="Times New Roman" w:hAnsi="Times New Roman"/>
          <w:color w:val="000000" w:themeColor="text1"/>
        </w:rPr>
        <w:t>非交易过户费</w:t>
      </w:r>
      <w:r w:rsidR="001B2A0D" w:rsidRPr="009B07D7">
        <w:rPr>
          <w:rFonts w:ascii="Times New Roman" w:hAnsi="Times New Roman"/>
          <w:color w:val="000000" w:themeColor="text1"/>
        </w:rPr>
        <w:t>（</w:t>
      </w:r>
      <w:r w:rsidRPr="009B07D7">
        <w:rPr>
          <w:rFonts w:ascii="Times New Roman" w:hAnsi="Times New Roman"/>
          <w:color w:val="000000" w:themeColor="text1"/>
        </w:rPr>
        <w:t>双边收取</w:t>
      </w:r>
      <w:r w:rsidR="001B2A0D" w:rsidRPr="009B07D7">
        <w:rPr>
          <w:rFonts w:ascii="Times New Roman" w:hAnsi="Times New Roman"/>
          <w:color w:val="000000" w:themeColor="text1"/>
        </w:rPr>
        <w:t>）</w:t>
      </w:r>
      <w:r w:rsidRPr="009B07D7">
        <w:rPr>
          <w:rFonts w:ascii="Times New Roman" w:hAnsi="Times New Roman"/>
          <w:color w:val="000000" w:themeColor="text1"/>
        </w:rPr>
        <w:t>：所涉股份面值</w:t>
      </w:r>
      <w:r w:rsidRPr="009B07D7">
        <w:rPr>
          <w:rFonts w:ascii="Times New Roman" w:hAnsi="Times New Roman"/>
          <w:color w:val="000000" w:themeColor="text1"/>
        </w:rPr>
        <w:t>×1‰×</w:t>
      </w:r>
      <w:r w:rsidRPr="009B07D7">
        <w:rPr>
          <w:rFonts w:ascii="Times New Roman" w:hAnsi="Times New Roman"/>
          <w:color w:val="000000" w:themeColor="text1"/>
        </w:rPr>
        <w:t>股数</w:t>
      </w:r>
    </w:p>
    <w:p w:rsidR="008803F4" w:rsidRPr="009B07D7" w:rsidRDefault="008803F4" w:rsidP="002B7002">
      <w:pPr>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印花税（出让方征收，受让方不征收）：转让股数</w:t>
      </w:r>
      <w:r w:rsidRPr="009B07D7">
        <w:rPr>
          <w:rFonts w:ascii="Times New Roman" w:hAnsi="Times New Roman"/>
          <w:color w:val="000000" w:themeColor="text1"/>
        </w:rPr>
        <w:t>×</w:t>
      </w:r>
      <w:r w:rsidRPr="009B07D7">
        <w:rPr>
          <w:rFonts w:ascii="Times New Roman" w:hAnsi="Times New Roman"/>
          <w:color w:val="000000" w:themeColor="text1"/>
        </w:rPr>
        <w:t>转让价格</w:t>
      </w:r>
      <w:r w:rsidRPr="009B07D7">
        <w:rPr>
          <w:rFonts w:ascii="Times New Roman" w:hAnsi="Times New Roman"/>
          <w:color w:val="000000" w:themeColor="text1"/>
        </w:rPr>
        <w:t>×</w:t>
      </w:r>
      <w:r w:rsidRPr="009B07D7">
        <w:rPr>
          <w:rFonts w:ascii="Times New Roman" w:hAnsi="Times New Roman"/>
          <w:color w:val="000000" w:themeColor="text1"/>
        </w:rPr>
        <w:t>印花税率</w:t>
      </w:r>
    </w:p>
    <w:p w:rsidR="008803F4" w:rsidRPr="009B07D7" w:rsidRDefault="008803F4" w:rsidP="002B7002">
      <w:pPr>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7.</w:t>
      </w:r>
      <w:r w:rsidRPr="009B07D7">
        <w:rPr>
          <w:rFonts w:ascii="Times New Roman" w:hAnsi="Times New Roman"/>
          <w:color w:val="000000" w:themeColor="text1"/>
        </w:rPr>
        <w:t>股份确权过程中遇有特殊情况，可向</w:t>
      </w:r>
      <w:r w:rsidR="001B2A0D" w:rsidRPr="009B07D7">
        <w:rPr>
          <w:rFonts w:ascii="Times New Roman" w:hAnsi="Times New Roman"/>
          <w:color w:val="000000" w:themeColor="text1"/>
        </w:rPr>
        <w:t>长城证券</w:t>
      </w:r>
      <w:r w:rsidRPr="009B07D7">
        <w:rPr>
          <w:rFonts w:ascii="Times New Roman" w:hAnsi="Times New Roman"/>
          <w:color w:val="000000" w:themeColor="text1"/>
        </w:rPr>
        <w:t>咨询。</w:t>
      </w:r>
    </w:p>
    <w:p w:rsidR="008803F4" w:rsidRPr="009B07D7" w:rsidRDefault="008803F4" w:rsidP="002B7002">
      <w:pPr>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（三）签订委托协议和开立资金账户</w:t>
      </w:r>
    </w:p>
    <w:p w:rsidR="008803F4" w:rsidRPr="009B07D7" w:rsidRDefault="008803F4" w:rsidP="002B7002">
      <w:pPr>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投资者在全国股份转让系统进行股票转让前，应在阅读《股票转让风险揭示书》并充分了解参与股票转让所面临投资风险的基础上，签署《股票转让风险揭示书》，并与证券营业部签订股票转让委托协议书，开立资金账户。</w:t>
      </w:r>
    </w:p>
    <w:p w:rsidR="008803F4" w:rsidRPr="009B07D7" w:rsidRDefault="008803F4" w:rsidP="002B7002">
      <w:pPr>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（四）服务时间</w:t>
      </w:r>
    </w:p>
    <w:p w:rsidR="008803F4" w:rsidRPr="009B07D7" w:rsidRDefault="008803F4" w:rsidP="002B7002">
      <w:pPr>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周一至周五（遇有节假日除外）：</w:t>
      </w:r>
      <w:r w:rsidRPr="009B07D7">
        <w:rPr>
          <w:rFonts w:ascii="Times New Roman" w:hAnsi="Times New Roman"/>
          <w:color w:val="000000" w:themeColor="text1"/>
        </w:rPr>
        <w:t>9</w:t>
      </w:r>
      <w:r w:rsidR="00BD0830" w:rsidRPr="009B07D7">
        <w:rPr>
          <w:rFonts w:ascii="Times New Roman" w:hAnsi="Times New Roman"/>
          <w:color w:val="000000" w:themeColor="text1"/>
        </w:rPr>
        <w:t>：</w:t>
      </w:r>
      <w:r w:rsidRPr="009B07D7">
        <w:rPr>
          <w:rFonts w:ascii="Times New Roman" w:hAnsi="Times New Roman"/>
          <w:color w:val="000000" w:themeColor="text1"/>
        </w:rPr>
        <w:t>00—11</w:t>
      </w:r>
      <w:r w:rsidR="00BD0830" w:rsidRPr="009B07D7">
        <w:rPr>
          <w:rFonts w:ascii="Times New Roman" w:hAnsi="Times New Roman"/>
          <w:color w:val="000000" w:themeColor="text1"/>
        </w:rPr>
        <w:t>：</w:t>
      </w:r>
      <w:r w:rsidRPr="009B07D7">
        <w:rPr>
          <w:rFonts w:ascii="Times New Roman" w:hAnsi="Times New Roman"/>
          <w:color w:val="000000" w:themeColor="text1"/>
        </w:rPr>
        <w:t>30</w:t>
      </w:r>
      <w:r w:rsidRPr="009B07D7">
        <w:rPr>
          <w:rFonts w:ascii="Times New Roman" w:hAnsi="Times New Roman"/>
          <w:color w:val="000000" w:themeColor="text1"/>
        </w:rPr>
        <w:t>，</w:t>
      </w:r>
      <w:r w:rsidRPr="009B07D7">
        <w:rPr>
          <w:rFonts w:ascii="Times New Roman" w:hAnsi="Times New Roman"/>
          <w:color w:val="000000" w:themeColor="text1"/>
        </w:rPr>
        <w:t>13</w:t>
      </w:r>
      <w:r w:rsidR="00BD0830" w:rsidRPr="009B07D7">
        <w:rPr>
          <w:rFonts w:ascii="Times New Roman" w:hAnsi="Times New Roman"/>
          <w:color w:val="000000" w:themeColor="text1"/>
        </w:rPr>
        <w:t>：</w:t>
      </w:r>
      <w:r w:rsidRPr="009B07D7">
        <w:rPr>
          <w:rFonts w:ascii="Times New Roman" w:hAnsi="Times New Roman"/>
          <w:color w:val="000000" w:themeColor="text1"/>
        </w:rPr>
        <w:t>00—15</w:t>
      </w:r>
      <w:r w:rsidR="00BD0830" w:rsidRPr="009B07D7">
        <w:rPr>
          <w:rFonts w:ascii="Times New Roman" w:hAnsi="Times New Roman"/>
          <w:color w:val="000000" w:themeColor="text1"/>
        </w:rPr>
        <w:t>：</w:t>
      </w:r>
      <w:r w:rsidRPr="009B07D7">
        <w:rPr>
          <w:rFonts w:ascii="Times New Roman" w:hAnsi="Times New Roman"/>
          <w:color w:val="000000" w:themeColor="text1"/>
        </w:rPr>
        <w:t>00</w:t>
      </w:r>
      <w:r w:rsidRPr="009B07D7">
        <w:rPr>
          <w:rFonts w:ascii="Times New Roman" w:hAnsi="Times New Roman"/>
          <w:color w:val="000000" w:themeColor="text1"/>
        </w:rPr>
        <w:t>。</w:t>
      </w:r>
    </w:p>
    <w:p w:rsidR="008803F4" w:rsidRPr="009B07D7" w:rsidRDefault="008803F4" w:rsidP="002B7002">
      <w:pPr>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三、股票开始转让时间</w:t>
      </w:r>
    </w:p>
    <w:p w:rsidR="008803F4" w:rsidRPr="009B07D7" w:rsidRDefault="008803F4" w:rsidP="002B7002">
      <w:pPr>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按有关规定，自</w:t>
      </w:r>
      <w:r w:rsidR="00BD0830" w:rsidRPr="009B07D7">
        <w:rPr>
          <w:rFonts w:ascii="Times New Roman" w:hAnsi="Times New Roman"/>
          <w:color w:val="000000" w:themeColor="text1"/>
        </w:rPr>
        <w:t>众和股份</w:t>
      </w:r>
      <w:r w:rsidRPr="009B07D7">
        <w:rPr>
          <w:rFonts w:ascii="Times New Roman" w:hAnsi="Times New Roman"/>
          <w:color w:val="000000" w:themeColor="text1"/>
        </w:rPr>
        <w:t>终止上市后的</w:t>
      </w:r>
      <w:r w:rsidRPr="00641811">
        <w:rPr>
          <w:rFonts w:ascii="Times New Roman" w:hAnsi="Times New Roman" w:hint="eastAsia"/>
          <w:color w:val="000000" w:themeColor="text1"/>
        </w:rPr>
        <w:t>第</w:t>
      </w:r>
      <w:r w:rsidRPr="00641811">
        <w:rPr>
          <w:rFonts w:ascii="Times New Roman" w:hAnsi="Times New Roman"/>
          <w:color w:val="000000" w:themeColor="text1"/>
        </w:rPr>
        <w:t>45</w:t>
      </w:r>
      <w:r w:rsidRPr="00641811">
        <w:rPr>
          <w:rFonts w:ascii="Times New Roman" w:hAnsi="Times New Roman" w:hint="eastAsia"/>
          <w:color w:val="000000" w:themeColor="text1"/>
        </w:rPr>
        <w:t>个工作日</w:t>
      </w:r>
      <w:r w:rsidRPr="009B07D7">
        <w:rPr>
          <w:rFonts w:ascii="Times New Roman" w:hAnsi="Times New Roman"/>
          <w:color w:val="000000" w:themeColor="text1"/>
        </w:rPr>
        <w:t>，</w:t>
      </w:r>
      <w:r w:rsidR="00BD0830" w:rsidRPr="009B07D7">
        <w:rPr>
          <w:rFonts w:ascii="Times New Roman" w:hAnsi="Times New Roman"/>
          <w:color w:val="000000" w:themeColor="text1"/>
        </w:rPr>
        <w:t>众和股份</w:t>
      </w:r>
      <w:r w:rsidRPr="009B07D7">
        <w:rPr>
          <w:rFonts w:ascii="Times New Roman" w:hAnsi="Times New Roman"/>
          <w:color w:val="000000" w:themeColor="text1"/>
        </w:rPr>
        <w:t>股票开始在全国股份转让系统转让。《股票转让公告》将在股票开始转让前</w:t>
      </w:r>
      <w:r w:rsidRPr="009B07D7">
        <w:rPr>
          <w:rFonts w:ascii="Times New Roman" w:hAnsi="Times New Roman"/>
          <w:color w:val="000000" w:themeColor="text1"/>
        </w:rPr>
        <w:t>2</w:t>
      </w:r>
      <w:r w:rsidRPr="009B07D7">
        <w:rPr>
          <w:rFonts w:ascii="Times New Roman" w:hAnsi="Times New Roman"/>
          <w:color w:val="000000" w:themeColor="text1"/>
        </w:rPr>
        <w:t>个工作日通过全国股份转让系统指定信息披露平台（</w:t>
      </w:r>
      <w:r w:rsidRPr="009B07D7">
        <w:rPr>
          <w:rFonts w:ascii="Times New Roman" w:hAnsi="Times New Roman"/>
          <w:color w:val="000000" w:themeColor="text1"/>
        </w:rPr>
        <w:t>www.neeq.com.cn</w:t>
      </w:r>
      <w:r w:rsidRPr="009B07D7">
        <w:rPr>
          <w:rFonts w:ascii="Times New Roman" w:hAnsi="Times New Roman"/>
          <w:color w:val="000000" w:themeColor="text1"/>
        </w:rPr>
        <w:t>）发布。</w:t>
      </w:r>
    </w:p>
    <w:p w:rsidR="008803F4" w:rsidRPr="009B07D7" w:rsidRDefault="00BD0830" w:rsidP="002B7002">
      <w:pPr>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众和股份的</w:t>
      </w:r>
      <w:r w:rsidR="008803F4" w:rsidRPr="009B07D7">
        <w:rPr>
          <w:rFonts w:ascii="Times New Roman" w:hAnsi="Times New Roman"/>
          <w:color w:val="000000" w:themeColor="text1"/>
        </w:rPr>
        <w:t>股份开始在全国股份转让系统转让后，信息公告通过全国股份转让系统指定信息披露平台发布。</w:t>
      </w:r>
    </w:p>
    <w:p w:rsidR="008803F4" w:rsidRPr="009B07D7" w:rsidRDefault="008803F4" w:rsidP="002B7002">
      <w:pPr>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四、特别提请股东注意的事项</w:t>
      </w:r>
    </w:p>
    <w:p w:rsidR="008803F4" w:rsidRPr="009B07D7" w:rsidRDefault="008803F4" w:rsidP="002B7002">
      <w:pPr>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在</w:t>
      </w:r>
      <w:r w:rsidR="00BD0830" w:rsidRPr="009B07D7">
        <w:rPr>
          <w:rFonts w:ascii="Times New Roman" w:hAnsi="Times New Roman"/>
          <w:color w:val="000000" w:themeColor="text1"/>
        </w:rPr>
        <w:t>众和股份</w:t>
      </w:r>
      <w:r w:rsidRPr="009B07D7">
        <w:rPr>
          <w:rFonts w:ascii="Times New Roman" w:hAnsi="Times New Roman"/>
          <w:color w:val="000000" w:themeColor="text1"/>
        </w:rPr>
        <w:t>股票开始挂牌转让后，投资者办理股份确权和托管手续，其股票通常需要经过两个转让日后方能到账，并可开始转让。敬请相关股东尽快办理股份确权和托管手续。</w:t>
      </w:r>
    </w:p>
    <w:p w:rsidR="008803F4" w:rsidRPr="009B07D7" w:rsidRDefault="008803F4" w:rsidP="002B7002">
      <w:pPr>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五、咨询电话</w:t>
      </w:r>
    </w:p>
    <w:p w:rsidR="008803F4" w:rsidRPr="009B07D7" w:rsidRDefault="008803F4" w:rsidP="002B7002">
      <w:pPr>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咨询电话：</w:t>
      </w:r>
      <w:r w:rsidR="00F27999" w:rsidRPr="009B07D7">
        <w:rPr>
          <w:rFonts w:ascii="Times New Roman" w:hAnsi="Times New Roman" w:hint="eastAsia"/>
          <w:color w:val="000000" w:themeColor="text1"/>
        </w:rPr>
        <w:t>0</w:t>
      </w:r>
      <w:r w:rsidR="00F27999" w:rsidRPr="009B07D7">
        <w:rPr>
          <w:rFonts w:ascii="Times New Roman" w:hAnsi="Times New Roman"/>
          <w:color w:val="000000" w:themeColor="text1"/>
        </w:rPr>
        <w:t>755-</w:t>
      </w:r>
      <w:r w:rsidR="00A40FA0" w:rsidRPr="009B07D7">
        <w:rPr>
          <w:rFonts w:ascii="Times New Roman" w:hAnsi="Times New Roman"/>
          <w:color w:val="000000" w:themeColor="text1"/>
        </w:rPr>
        <w:t>95514</w:t>
      </w:r>
    </w:p>
    <w:p w:rsidR="008803F4" w:rsidRPr="009B07D7" w:rsidRDefault="008803F4" w:rsidP="002B7002">
      <w:pPr>
        <w:spacing w:line="360" w:lineRule="auto"/>
        <w:ind w:firstLineChars="200" w:firstLine="480"/>
        <w:jc w:val="both"/>
        <w:rPr>
          <w:rFonts w:ascii="Times New Roman" w:hAnsi="Times New Roman"/>
          <w:color w:val="000000" w:themeColor="text1"/>
        </w:rPr>
      </w:pPr>
      <w:r w:rsidRPr="009B07D7">
        <w:rPr>
          <w:rFonts w:ascii="Times New Roman" w:hAnsi="Times New Roman"/>
          <w:color w:val="000000" w:themeColor="text1"/>
        </w:rPr>
        <w:t>咨询时间：周一至周五（遇有节假日除外）：</w:t>
      </w:r>
      <w:r w:rsidRPr="009B07D7">
        <w:rPr>
          <w:rFonts w:ascii="Times New Roman" w:hAnsi="Times New Roman"/>
          <w:color w:val="000000" w:themeColor="text1"/>
        </w:rPr>
        <w:t>9</w:t>
      </w:r>
      <w:r w:rsidR="00BD0830" w:rsidRPr="009B07D7">
        <w:rPr>
          <w:rFonts w:ascii="Times New Roman" w:hAnsi="Times New Roman"/>
          <w:color w:val="000000" w:themeColor="text1"/>
        </w:rPr>
        <w:t>：</w:t>
      </w:r>
      <w:r w:rsidRPr="009B07D7">
        <w:rPr>
          <w:rFonts w:ascii="Times New Roman" w:hAnsi="Times New Roman"/>
          <w:color w:val="000000" w:themeColor="text1"/>
        </w:rPr>
        <w:t>00—11</w:t>
      </w:r>
      <w:r w:rsidR="00BD0830" w:rsidRPr="009B07D7">
        <w:rPr>
          <w:rFonts w:ascii="Times New Roman" w:hAnsi="Times New Roman"/>
          <w:color w:val="000000" w:themeColor="text1"/>
        </w:rPr>
        <w:t>：</w:t>
      </w:r>
      <w:r w:rsidRPr="009B07D7">
        <w:rPr>
          <w:rFonts w:ascii="Times New Roman" w:hAnsi="Times New Roman"/>
          <w:color w:val="000000" w:themeColor="text1"/>
        </w:rPr>
        <w:t>30</w:t>
      </w:r>
      <w:r w:rsidRPr="009B07D7">
        <w:rPr>
          <w:rFonts w:ascii="Times New Roman" w:hAnsi="Times New Roman"/>
          <w:color w:val="000000" w:themeColor="text1"/>
        </w:rPr>
        <w:t>，</w:t>
      </w:r>
      <w:r w:rsidRPr="009B07D7">
        <w:rPr>
          <w:rFonts w:ascii="Times New Roman" w:hAnsi="Times New Roman"/>
          <w:color w:val="000000" w:themeColor="text1"/>
        </w:rPr>
        <w:t>13</w:t>
      </w:r>
      <w:r w:rsidR="00BD0830" w:rsidRPr="009B07D7">
        <w:rPr>
          <w:rFonts w:ascii="Times New Roman" w:hAnsi="Times New Roman"/>
          <w:color w:val="000000" w:themeColor="text1"/>
        </w:rPr>
        <w:t>：</w:t>
      </w:r>
      <w:r w:rsidRPr="009B07D7">
        <w:rPr>
          <w:rFonts w:ascii="Times New Roman" w:hAnsi="Times New Roman"/>
          <w:color w:val="000000" w:themeColor="text1"/>
        </w:rPr>
        <w:t>00—15</w:t>
      </w:r>
      <w:r w:rsidR="00BD0830" w:rsidRPr="009B07D7">
        <w:rPr>
          <w:rFonts w:ascii="Times New Roman" w:hAnsi="Times New Roman"/>
          <w:color w:val="000000" w:themeColor="text1"/>
        </w:rPr>
        <w:t>：</w:t>
      </w:r>
      <w:r w:rsidRPr="009B07D7">
        <w:rPr>
          <w:rFonts w:ascii="Times New Roman" w:hAnsi="Times New Roman"/>
          <w:color w:val="000000" w:themeColor="text1"/>
        </w:rPr>
        <w:t>00</w:t>
      </w:r>
      <w:r w:rsidRPr="009B07D7">
        <w:rPr>
          <w:rFonts w:ascii="Times New Roman" w:hAnsi="Times New Roman"/>
          <w:color w:val="000000" w:themeColor="text1"/>
        </w:rPr>
        <w:t>。</w:t>
      </w:r>
      <w:r w:rsidR="00BD0830" w:rsidRPr="009B07D7">
        <w:rPr>
          <w:rFonts w:ascii="Times New Roman" w:hAnsi="Times New Roman"/>
          <w:color w:val="000000" w:themeColor="text1"/>
        </w:rPr>
        <w:t>（以下无正文）</w:t>
      </w:r>
    </w:p>
    <w:p w:rsidR="00BD0830" w:rsidRPr="009B07D7" w:rsidRDefault="00BD0830" w:rsidP="00212FE3">
      <w:pPr>
        <w:spacing w:beforeLines="50" w:before="156" w:line="360" w:lineRule="auto"/>
        <w:rPr>
          <w:rFonts w:ascii="Times New Roman" w:hAnsi="Times New Roman"/>
          <w:color w:val="000000" w:themeColor="text1"/>
        </w:rPr>
      </w:pPr>
      <w:r w:rsidRPr="009B07D7">
        <w:rPr>
          <w:rFonts w:ascii="Times New Roman" w:hAnsi="Times New Roman"/>
          <w:color w:val="000000" w:themeColor="text1"/>
        </w:rPr>
        <w:br w:type="page"/>
      </w:r>
    </w:p>
    <w:p w:rsidR="00BD0830" w:rsidRPr="009B07D7" w:rsidRDefault="00BD0830" w:rsidP="00DB1BE7">
      <w:pPr>
        <w:spacing w:line="560" w:lineRule="exact"/>
        <w:jc w:val="both"/>
        <w:rPr>
          <w:rFonts w:ascii="Times New Roman" w:hAnsi="Times New Roman"/>
          <w:color w:val="000000" w:themeColor="text1"/>
        </w:rPr>
      </w:pPr>
      <w:r w:rsidRPr="009B07D7">
        <w:rPr>
          <w:rFonts w:ascii="Times New Roman" w:hAnsi="Times New Roman"/>
          <w:color w:val="000000" w:themeColor="text1"/>
        </w:rPr>
        <w:t>（本页无正文，为《关于福建众和股份有限公司股份确权公告》之盖章页）</w:t>
      </w:r>
    </w:p>
    <w:p w:rsidR="00BD0830" w:rsidRPr="009B07D7" w:rsidRDefault="00BD0830" w:rsidP="00DB1BE7">
      <w:pPr>
        <w:spacing w:line="560" w:lineRule="exact"/>
        <w:jc w:val="both"/>
        <w:rPr>
          <w:rFonts w:ascii="Times New Roman" w:hAnsi="Times New Roman"/>
          <w:color w:val="000000" w:themeColor="text1"/>
        </w:rPr>
      </w:pPr>
    </w:p>
    <w:p w:rsidR="00BD0830" w:rsidRPr="009B07D7" w:rsidRDefault="00BD0830" w:rsidP="008803F4">
      <w:pPr>
        <w:spacing w:line="560" w:lineRule="exact"/>
        <w:rPr>
          <w:rFonts w:ascii="Times New Roman" w:hAnsi="Times New Roman"/>
          <w:color w:val="000000" w:themeColor="text1"/>
        </w:rPr>
      </w:pPr>
    </w:p>
    <w:p w:rsidR="00BD0830" w:rsidRPr="009B07D7" w:rsidRDefault="00BD0830" w:rsidP="008803F4">
      <w:pPr>
        <w:spacing w:line="560" w:lineRule="exact"/>
        <w:rPr>
          <w:rFonts w:ascii="Times New Roman" w:hAnsi="Times New Roman"/>
          <w:color w:val="000000" w:themeColor="text1"/>
        </w:rPr>
      </w:pPr>
    </w:p>
    <w:p w:rsidR="008803F4" w:rsidRPr="009B07D7" w:rsidRDefault="00BD0830" w:rsidP="00BD0830">
      <w:pPr>
        <w:spacing w:line="560" w:lineRule="exact"/>
        <w:jc w:val="right"/>
        <w:rPr>
          <w:rFonts w:ascii="Times New Roman" w:hAnsi="Times New Roman"/>
          <w:color w:val="000000" w:themeColor="text1"/>
        </w:rPr>
      </w:pPr>
      <w:r w:rsidRPr="009B07D7">
        <w:rPr>
          <w:rFonts w:ascii="Times New Roman" w:hAnsi="Times New Roman"/>
          <w:color w:val="000000" w:themeColor="text1"/>
        </w:rPr>
        <w:t>长城</w:t>
      </w:r>
      <w:r w:rsidR="008803F4" w:rsidRPr="009B07D7">
        <w:rPr>
          <w:rFonts w:ascii="Times New Roman" w:hAnsi="Times New Roman"/>
          <w:color w:val="000000" w:themeColor="text1"/>
        </w:rPr>
        <w:t>证券股份有限公司</w:t>
      </w:r>
    </w:p>
    <w:p w:rsidR="008803F4" w:rsidRPr="009B07D7" w:rsidRDefault="00247F7C" w:rsidP="00BD0830">
      <w:pPr>
        <w:spacing w:line="560" w:lineRule="exact"/>
        <w:ind w:right="300"/>
        <w:jc w:val="right"/>
        <w:rPr>
          <w:rFonts w:ascii="Times New Roman" w:hAnsi="Times New Roman"/>
          <w:color w:val="000000" w:themeColor="text1"/>
        </w:rPr>
      </w:pPr>
      <w:r>
        <w:rPr>
          <w:rFonts w:ascii="Times New Roman" w:hAnsi="Times New Roman"/>
          <w:color w:val="000000" w:themeColor="text1"/>
        </w:rPr>
        <w:t>2019</w:t>
      </w:r>
      <w:r w:rsidR="008803F4" w:rsidRPr="009B07D7">
        <w:rPr>
          <w:rFonts w:ascii="Times New Roman" w:hAnsi="Times New Roman"/>
          <w:color w:val="000000" w:themeColor="text1"/>
        </w:rPr>
        <w:t>年</w:t>
      </w:r>
      <w:r>
        <w:rPr>
          <w:rFonts w:ascii="Times New Roman" w:hAnsi="Times New Roman"/>
          <w:color w:val="000000" w:themeColor="text1"/>
        </w:rPr>
        <w:t>7</w:t>
      </w:r>
      <w:r w:rsidR="008803F4" w:rsidRPr="009B07D7">
        <w:rPr>
          <w:rFonts w:ascii="Times New Roman" w:hAnsi="Times New Roman"/>
          <w:color w:val="000000" w:themeColor="text1"/>
        </w:rPr>
        <w:t>月</w:t>
      </w:r>
      <w:r>
        <w:rPr>
          <w:rFonts w:ascii="Times New Roman" w:hAnsi="Times New Roman"/>
          <w:color w:val="000000" w:themeColor="text1"/>
        </w:rPr>
        <w:t>1</w:t>
      </w:r>
      <w:r w:rsidR="00212FE3">
        <w:rPr>
          <w:rFonts w:ascii="Times New Roman" w:hAnsi="Times New Roman" w:hint="eastAsia"/>
          <w:color w:val="000000" w:themeColor="text1"/>
        </w:rPr>
        <w:t>5</w:t>
      </w:r>
      <w:r w:rsidR="008803F4" w:rsidRPr="009B07D7">
        <w:rPr>
          <w:rFonts w:ascii="Times New Roman" w:hAnsi="Times New Roman"/>
          <w:color w:val="000000" w:themeColor="text1"/>
        </w:rPr>
        <w:t>日</w:t>
      </w:r>
    </w:p>
    <w:p w:rsidR="00BD0830" w:rsidRPr="00B27313" w:rsidRDefault="00BD0830" w:rsidP="00BD0830">
      <w:pPr>
        <w:spacing w:line="560" w:lineRule="exact"/>
        <w:ind w:right="300"/>
        <w:jc w:val="right"/>
        <w:rPr>
          <w:rFonts w:ascii="Times New Roman" w:hAnsi="Times New Roman"/>
          <w:color w:val="000000" w:themeColor="text1"/>
          <w:sz w:val="30"/>
          <w:szCs w:val="30"/>
        </w:rPr>
      </w:pPr>
    </w:p>
    <w:p w:rsidR="00BD0830" w:rsidRPr="00B27313" w:rsidRDefault="00BD0830" w:rsidP="00BD0830">
      <w:pPr>
        <w:spacing w:line="560" w:lineRule="exact"/>
        <w:ind w:right="300"/>
        <w:jc w:val="right"/>
        <w:rPr>
          <w:rFonts w:ascii="Times New Roman" w:hAnsi="Times New Roman"/>
          <w:color w:val="000000" w:themeColor="text1"/>
          <w:sz w:val="30"/>
          <w:szCs w:val="30"/>
        </w:rPr>
      </w:pPr>
    </w:p>
    <w:p w:rsidR="00BD0830" w:rsidRPr="00B27313" w:rsidRDefault="00BD0830">
      <w:pPr>
        <w:rPr>
          <w:rFonts w:ascii="Times New Roman" w:hAnsi="Times New Roman"/>
          <w:color w:val="000000" w:themeColor="text1"/>
          <w:sz w:val="30"/>
          <w:szCs w:val="30"/>
        </w:rPr>
      </w:pPr>
      <w:r w:rsidRPr="00B27313">
        <w:rPr>
          <w:rFonts w:ascii="Times New Roman" w:hAnsi="Times New Roman"/>
          <w:color w:val="000000" w:themeColor="text1"/>
          <w:sz w:val="30"/>
          <w:szCs w:val="30"/>
        </w:rPr>
        <w:br w:type="page"/>
      </w:r>
    </w:p>
    <w:p w:rsidR="00BD0830" w:rsidRPr="000732D8" w:rsidRDefault="00BD0830" w:rsidP="00F27999">
      <w:pPr>
        <w:spacing w:line="560" w:lineRule="exact"/>
        <w:rPr>
          <w:rFonts w:ascii="Times New Roman" w:hAnsi="Times New Roman"/>
          <w:b/>
          <w:color w:val="000000" w:themeColor="text1"/>
          <w:sz w:val="28"/>
          <w:szCs w:val="28"/>
        </w:rPr>
      </w:pPr>
      <w:r w:rsidRPr="000732D8">
        <w:rPr>
          <w:rFonts w:ascii="Times New Roman" w:hAnsi="Times New Roman"/>
          <w:b/>
          <w:color w:val="000000" w:themeColor="text1"/>
          <w:sz w:val="28"/>
          <w:szCs w:val="28"/>
        </w:rPr>
        <w:t>附件：</w:t>
      </w:r>
    </w:p>
    <w:p w:rsidR="00BD0830" w:rsidRPr="000732D8" w:rsidRDefault="00BD0830" w:rsidP="00F27999">
      <w:pPr>
        <w:spacing w:line="560" w:lineRule="exact"/>
        <w:jc w:val="center"/>
        <w:rPr>
          <w:rFonts w:ascii="Times New Roman" w:hAnsi="Times New Roman"/>
          <w:color w:val="000000" w:themeColor="text1"/>
          <w:sz w:val="28"/>
          <w:szCs w:val="28"/>
        </w:rPr>
      </w:pPr>
      <w:r w:rsidRPr="000732D8">
        <w:rPr>
          <w:rFonts w:ascii="Times New Roman" w:hAnsi="Times New Roman"/>
          <w:color w:val="000000" w:themeColor="text1"/>
          <w:sz w:val="28"/>
          <w:szCs w:val="28"/>
        </w:rPr>
        <w:t>全国股份转让系统主办券商名单</w:t>
      </w:r>
      <w:r w:rsidR="00180B16" w:rsidRPr="000732D8">
        <w:rPr>
          <w:rFonts w:ascii="Times New Roman" w:hAnsi="Times New Roman" w:hint="eastAsia"/>
          <w:color w:val="000000" w:themeColor="text1"/>
          <w:sz w:val="28"/>
          <w:szCs w:val="28"/>
        </w:rPr>
        <w:t>、托管单元</w:t>
      </w:r>
      <w:r w:rsidRPr="000732D8">
        <w:rPr>
          <w:rFonts w:ascii="Times New Roman" w:hAnsi="Times New Roman"/>
          <w:color w:val="000000" w:themeColor="text1"/>
          <w:sz w:val="28"/>
          <w:szCs w:val="28"/>
        </w:rPr>
        <w:t>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458"/>
        <w:gridCol w:w="2083"/>
        <w:gridCol w:w="833"/>
        <w:gridCol w:w="1894"/>
        <w:gridCol w:w="1528"/>
      </w:tblGrid>
      <w:tr w:rsidR="005D543C" w:rsidRPr="000732D8" w:rsidTr="000732D8">
        <w:trPr>
          <w:trHeight w:val="340"/>
        </w:trPr>
        <w:tc>
          <w:tcPr>
            <w:tcW w:w="423" w:type="pct"/>
            <w:shd w:val="clear" w:color="auto" w:fill="auto"/>
            <w:vAlign w:val="center"/>
            <w:hideMark/>
          </w:tcPr>
          <w:p w:rsidR="005D543C" w:rsidRPr="000732D8" w:rsidRDefault="005D543C" w:rsidP="005D543C">
            <w:pPr>
              <w:jc w:val="center"/>
              <w:rPr>
                <w:b/>
                <w:color w:val="000000"/>
                <w:sz w:val="21"/>
                <w:szCs w:val="21"/>
              </w:rPr>
            </w:pPr>
            <w:r w:rsidRPr="000732D8">
              <w:rPr>
                <w:rFonts w:hint="eastAsia"/>
                <w:b/>
                <w:color w:val="000000"/>
                <w:sz w:val="21"/>
                <w:szCs w:val="21"/>
              </w:rPr>
              <w:t>序号</w:t>
            </w:r>
          </w:p>
        </w:tc>
        <w:tc>
          <w:tcPr>
            <w:tcW w:w="856" w:type="pct"/>
            <w:shd w:val="clear" w:color="auto" w:fill="auto"/>
            <w:vAlign w:val="center"/>
            <w:hideMark/>
          </w:tcPr>
          <w:p w:rsidR="005D543C" w:rsidRPr="000732D8" w:rsidRDefault="005D543C" w:rsidP="005D543C">
            <w:pPr>
              <w:jc w:val="center"/>
              <w:rPr>
                <w:b/>
                <w:color w:val="000000"/>
                <w:sz w:val="21"/>
                <w:szCs w:val="21"/>
              </w:rPr>
            </w:pPr>
            <w:r w:rsidRPr="000732D8">
              <w:rPr>
                <w:rFonts w:hint="eastAsia"/>
                <w:b/>
                <w:color w:val="000000"/>
                <w:sz w:val="21"/>
                <w:szCs w:val="21"/>
              </w:rPr>
              <w:t>证券公司</w:t>
            </w:r>
          </w:p>
        </w:tc>
        <w:tc>
          <w:tcPr>
            <w:tcW w:w="1223" w:type="pct"/>
            <w:shd w:val="clear" w:color="auto" w:fill="auto"/>
            <w:vAlign w:val="center"/>
            <w:hideMark/>
          </w:tcPr>
          <w:p w:rsidR="005D543C" w:rsidRPr="000732D8" w:rsidRDefault="005D543C" w:rsidP="005D543C">
            <w:pPr>
              <w:jc w:val="center"/>
              <w:rPr>
                <w:b/>
                <w:color w:val="000000"/>
                <w:sz w:val="21"/>
                <w:szCs w:val="21"/>
              </w:rPr>
            </w:pPr>
            <w:r w:rsidRPr="000732D8">
              <w:rPr>
                <w:rFonts w:hint="eastAsia"/>
                <w:b/>
                <w:color w:val="000000"/>
                <w:sz w:val="21"/>
                <w:szCs w:val="21"/>
              </w:rPr>
              <w:t>托管单元号</w:t>
            </w:r>
          </w:p>
        </w:tc>
        <w:tc>
          <w:tcPr>
            <w:tcW w:w="489" w:type="pct"/>
            <w:shd w:val="clear" w:color="auto" w:fill="auto"/>
            <w:vAlign w:val="center"/>
            <w:hideMark/>
          </w:tcPr>
          <w:p w:rsidR="005D543C" w:rsidRPr="000732D8" w:rsidRDefault="005D543C" w:rsidP="005D543C">
            <w:pPr>
              <w:jc w:val="center"/>
              <w:rPr>
                <w:b/>
                <w:color w:val="000000"/>
                <w:sz w:val="21"/>
                <w:szCs w:val="21"/>
              </w:rPr>
            </w:pPr>
            <w:r w:rsidRPr="000732D8">
              <w:rPr>
                <w:rFonts w:hint="eastAsia"/>
                <w:b/>
                <w:color w:val="000000"/>
                <w:sz w:val="21"/>
                <w:szCs w:val="21"/>
              </w:rPr>
              <w:t>序号</w:t>
            </w:r>
          </w:p>
        </w:tc>
        <w:tc>
          <w:tcPr>
            <w:tcW w:w="1112" w:type="pct"/>
            <w:shd w:val="clear" w:color="auto" w:fill="auto"/>
            <w:vAlign w:val="center"/>
            <w:hideMark/>
          </w:tcPr>
          <w:p w:rsidR="005D543C" w:rsidRPr="000732D8" w:rsidRDefault="005D543C" w:rsidP="005D543C">
            <w:pPr>
              <w:jc w:val="center"/>
              <w:rPr>
                <w:b/>
                <w:color w:val="000000"/>
                <w:sz w:val="21"/>
                <w:szCs w:val="21"/>
              </w:rPr>
            </w:pPr>
            <w:r w:rsidRPr="000732D8">
              <w:rPr>
                <w:rFonts w:hint="eastAsia"/>
                <w:b/>
                <w:color w:val="000000"/>
                <w:sz w:val="21"/>
                <w:szCs w:val="21"/>
              </w:rPr>
              <w:t>证券公司</w:t>
            </w:r>
          </w:p>
        </w:tc>
        <w:tc>
          <w:tcPr>
            <w:tcW w:w="897" w:type="pct"/>
            <w:shd w:val="clear" w:color="auto" w:fill="auto"/>
            <w:vAlign w:val="center"/>
            <w:hideMark/>
          </w:tcPr>
          <w:p w:rsidR="005D543C" w:rsidRPr="000732D8" w:rsidRDefault="005D543C" w:rsidP="005D543C">
            <w:pPr>
              <w:jc w:val="center"/>
              <w:rPr>
                <w:b/>
                <w:color w:val="000000"/>
                <w:sz w:val="21"/>
                <w:szCs w:val="21"/>
              </w:rPr>
            </w:pPr>
            <w:r w:rsidRPr="000732D8">
              <w:rPr>
                <w:rFonts w:hint="eastAsia"/>
                <w:b/>
                <w:color w:val="000000"/>
                <w:sz w:val="21"/>
                <w:szCs w:val="21"/>
              </w:rPr>
              <w:t>托管单元号</w:t>
            </w:r>
          </w:p>
        </w:tc>
      </w:tr>
      <w:tr w:rsidR="005D543C" w:rsidRPr="000732D8" w:rsidTr="000732D8">
        <w:trPr>
          <w:trHeight w:val="1340"/>
        </w:trPr>
        <w:tc>
          <w:tcPr>
            <w:tcW w:w="4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1</w:t>
            </w:r>
          </w:p>
        </w:tc>
        <w:tc>
          <w:tcPr>
            <w:tcW w:w="856"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申银宏源</w:t>
            </w:r>
          </w:p>
        </w:tc>
        <w:tc>
          <w:tcPr>
            <w:tcW w:w="12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720100</w:t>
            </w:r>
            <w:r w:rsidRPr="000732D8">
              <w:rPr>
                <w:rFonts w:cs="Times New Roman" w:hint="eastAsia"/>
                <w:color w:val="000000"/>
                <w:sz w:val="21"/>
                <w:szCs w:val="21"/>
              </w:rPr>
              <w:t>（原申万）／</w:t>
            </w:r>
            <w:r w:rsidRPr="000732D8">
              <w:rPr>
                <w:rFonts w:ascii="Times New Roman" w:eastAsia="等线" w:hAnsi="Times New Roman" w:cs="Times New Roman"/>
                <w:color w:val="000000"/>
                <w:sz w:val="21"/>
                <w:szCs w:val="21"/>
              </w:rPr>
              <w:t>722700</w:t>
            </w:r>
            <w:r w:rsidRPr="000732D8">
              <w:rPr>
                <w:rFonts w:cs="Times New Roman" w:hint="eastAsia"/>
                <w:color w:val="000000"/>
                <w:sz w:val="21"/>
                <w:szCs w:val="21"/>
              </w:rPr>
              <w:t>（原宏源）</w:t>
            </w:r>
          </w:p>
        </w:tc>
        <w:tc>
          <w:tcPr>
            <w:tcW w:w="489"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50</w:t>
            </w:r>
          </w:p>
        </w:tc>
        <w:tc>
          <w:tcPr>
            <w:tcW w:w="1112"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东莞证券</w:t>
            </w:r>
          </w:p>
        </w:tc>
        <w:tc>
          <w:tcPr>
            <w:tcW w:w="897"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725300</w:t>
            </w:r>
          </w:p>
        </w:tc>
      </w:tr>
      <w:tr w:rsidR="005D543C" w:rsidRPr="000732D8" w:rsidTr="000732D8">
        <w:trPr>
          <w:trHeight w:val="340"/>
        </w:trPr>
        <w:tc>
          <w:tcPr>
            <w:tcW w:w="4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2</w:t>
            </w:r>
          </w:p>
        </w:tc>
        <w:tc>
          <w:tcPr>
            <w:tcW w:w="856"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国泰君安</w:t>
            </w:r>
          </w:p>
        </w:tc>
        <w:tc>
          <w:tcPr>
            <w:tcW w:w="12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720200</w:t>
            </w:r>
          </w:p>
        </w:tc>
        <w:tc>
          <w:tcPr>
            <w:tcW w:w="489"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51</w:t>
            </w:r>
          </w:p>
        </w:tc>
        <w:tc>
          <w:tcPr>
            <w:tcW w:w="1112"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红塔证券</w:t>
            </w:r>
          </w:p>
        </w:tc>
        <w:tc>
          <w:tcPr>
            <w:tcW w:w="897"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725400</w:t>
            </w:r>
          </w:p>
        </w:tc>
      </w:tr>
      <w:tr w:rsidR="005D543C" w:rsidRPr="000732D8" w:rsidTr="000732D8">
        <w:trPr>
          <w:trHeight w:val="340"/>
        </w:trPr>
        <w:tc>
          <w:tcPr>
            <w:tcW w:w="4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3</w:t>
            </w:r>
          </w:p>
        </w:tc>
        <w:tc>
          <w:tcPr>
            <w:tcW w:w="856"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国信证券</w:t>
            </w:r>
          </w:p>
        </w:tc>
        <w:tc>
          <w:tcPr>
            <w:tcW w:w="12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720300</w:t>
            </w:r>
          </w:p>
        </w:tc>
        <w:tc>
          <w:tcPr>
            <w:tcW w:w="489"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52</w:t>
            </w:r>
          </w:p>
        </w:tc>
        <w:tc>
          <w:tcPr>
            <w:tcW w:w="1112"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华龙证券</w:t>
            </w:r>
          </w:p>
        </w:tc>
        <w:tc>
          <w:tcPr>
            <w:tcW w:w="897"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725500</w:t>
            </w:r>
          </w:p>
        </w:tc>
      </w:tr>
      <w:tr w:rsidR="005D543C" w:rsidRPr="000732D8" w:rsidTr="000732D8">
        <w:trPr>
          <w:trHeight w:val="340"/>
        </w:trPr>
        <w:tc>
          <w:tcPr>
            <w:tcW w:w="4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4</w:t>
            </w:r>
          </w:p>
        </w:tc>
        <w:tc>
          <w:tcPr>
            <w:tcW w:w="856"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信达证券</w:t>
            </w:r>
          </w:p>
        </w:tc>
        <w:tc>
          <w:tcPr>
            <w:tcW w:w="12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720500</w:t>
            </w:r>
          </w:p>
        </w:tc>
        <w:tc>
          <w:tcPr>
            <w:tcW w:w="489"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53</w:t>
            </w:r>
          </w:p>
        </w:tc>
        <w:tc>
          <w:tcPr>
            <w:tcW w:w="1112"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爱建证券</w:t>
            </w:r>
          </w:p>
        </w:tc>
        <w:tc>
          <w:tcPr>
            <w:tcW w:w="897"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725600</w:t>
            </w:r>
          </w:p>
        </w:tc>
      </w:tr>
      <w:tr w:rsidR="005D543C" w:rsidRPr="000732D8" w:rsidTr="000732D8">
        <w:trPr>
          <w:trHeight w:val="340"/>
        </w:trPr>
        <w:tc>
          <w:tcPr>
            <w:tcW w:w="4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5</w:t>
            </w:r>
          </w:p>
        </w:tc>
        <w:tc>
          <w:tcPr>
            <w:tcW w:w="856"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东兴证券</w:t>
            </w:r>
          </w:p>
        </w:tc>
        <w:tc>
          <w:tcPr>
            <w:tcW w:w="12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720600</w:t>
            </w:r>
          </w:p>
        </w:tc>
        <w:tc>
          <w:tcPr>
            <w:tcW w:w="489"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54</w:t>
            </w:r>
          </w:p>
        </w:tc>
        <w:tc>
          <w:tcPr>
            <w:tcW w:w="1112"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首创证券</w:t>
            </w:r>
          </w:p>
        </w:tc>
        <w:tc>
          <w:tcPr>
            <w:tcW w:w="897"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725700</w:t>
            </w:r>
          </w:p>
        </w:tc>
      </w:tr>
      <w:tr w:rsidR="005D543C" w:rsidRPr="000732D8" w:rsidTr="000732D8">
        <w:trPr>
          <w:trHeight w:val="340"/>
        </w:trPr>
        <w:tc>
          <w:tcPr>
            <w:tcW w:w="4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6</w:t>
            </w:r>
          </w:p>
        </w:tc>
        <w:tc>
          <w:tcPr>
            <w:tcW w:w="856"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长江证券</w:t>
            </w:r>
          </w:p>
        </w:tc>
        <w:tc>
          <w:tcPr>
            <w:tcW w:w="12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720700</w:t>
            </w:r>
          </w:p>
        </w:tc>
        <w:tc>
          <w:tcPr>
            <w:tcW w:w="489"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55</w:t>
            </w:r>
          </w:p>
        </w:tc>
        <w:tc>
          <w:tcPr>
            <w:tcW w:w="1112"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华安证券</w:t>
            </w:r>
          </w:p>
        </w:tc>
        <w:tc>
          <w:tcPr>
            <w:tcW w:w="897"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725800</w:t>
            </w:r>
          </w:p>
        </w:tc>
      </w:tr>
      <w:tr w:rsidR="005D543C" w:rsidRPr="000732D8" w:rsidTr="000732D8">
        <w:trPr>
          <w:trHeight w:val="340"/>
        </w:trPr>
        <w:tc>
          <w:tcPr>
            <w:tcW w:w="4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w:t>
            </w:r>
          </w:p>
        </w:tc>
        <w:tc>
          <w:tcPr>
            <w:tcW w:w="856"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银河证券</w:t>
            </w:r>
          </w:p>
        </w:tc>
        <w:tc>
          <w:tcPr>
            <w:tcW w:w="12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720800</w:t>
            </w:r>
          </w:p>
        </w:tc>
        <w:tc>
          <w:tcPr>
            <w:tcW w:w="489"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56</w:t>
            </w:r>
          </w:p>
        </w:tc>
        <w:tc>
          <w:tcPr>
            <w:tcW w:w="1112"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财富证券</w:t>
            </w:r>
          </w:p>
        </w:tc>
        <w:tc>
          <w:tcPr>
            <w:tcW w:w="897"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725900</w:t>
            </w:r>
          </w:p>
        </w:tc>
      </w:tr>
      <w:tr w:rsidR="005D543C" w:rsidRPr="000732D8" w:rsidTr="000732D8">
        <w:trPr>
          <w:trHeight w:val="340"/>
        </w:trPr>
        <w:tc>
          <w:tcPr>
            <w:tcW w:w="4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8</w:t>
            </w:r>
          </w:p>
        </w:tc>
        <w:tc>
          <w:tcPr>
            <w:tcW w:w="856"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渤海证券</w:t>
            </w:r>
          </w:p>
        </w:tc>
        <w:tc>
          <w:tcPr>
            <w:tcW w:w="12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720900</w:t>
            </w:r>
          </w:p>
        </w:tc>
        <w:tc>
          <w:tcPr>
            <w:tcW w:w="489"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57</w:t>
            </w:r>
          </w:p>
        </w:tc>
        <w:tc>
          <w:tcPr>
            <w:tcW w:w="1112"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广州证券</w:t>
            </w:r>
          </w:p>
        </w:tc>
        <w:tc>
          <w:tcPr>
            <w:tcW w:w="897"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726000</w:t>
            </w:r>
          </w:p>
        </w:tc>
      </w:tr>
      <w:tr w:rsidR="005D543C" w:rsidRPr="000732D8" w:rsidTr="000732D8">
        <w:trPr>
          <w:trHeight w:val="340"/>
        </w:trPr>
        <w:tc>
          <w:tcPr>
            <w:tcW w:w="4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9</w:t>
            </w:r>
          </w:p>
        </w:tc>
        <w:tc>
          <w:tcPr>
            <w:tcW w:w="856"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海通证券</w:t>
            </w:r>
          </w:p>
        </w:tc>
        <w:tc>
          <w:tcPr>
            <w:tcW w:w="12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721000</w:t>
            </w:r>
          </w:p>
        </w:tc>
        <w:tc>
          <w:tcPr>
            <w:tcW w:w="489"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58</w:t>
            </w:r>
          </w:p>
        </w:tc>
        <w:tc>
          <w:tcPr>
            <w:tcW w:w="1112"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财通证券</w:t>
            </w:r>
          </w:p>
        </w:tc>
        <w:tc>
          <w:tcPr>
            <w:tcW w:w="897"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726100</w:t>
            </w:r>
          </w:p>
        </w:tc>
      </w:tr>
      <w:tr w:rsidR="005D543C" w:rsidRPr="000732D8" w:rsidTr="000732D8">
        <w:trPr>
          <w:trHeight w:val="340"/>
        </w:trPr>
        <w:tc>
          <w:tcPr>
            <w:tcW w:w="4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10</w:t>
            </w:r>
          </w:p>
        </w:tc>
        <w:tc>
          <w:tcPr>
            <w:tcW w:w="856"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广发证券</w:t>
            </w:r>
          </w:p>
        </w:tc>
        <w:tc>
          <w:tcPr>
            <w:tcW w:w="12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721100</w:t>
            </w:r>
          </w:p>
        </w:tc>
        <w:tc>
          <w:tcPr>
            <w:tcW w:w="489"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59</w:t>
            </w:r>
          </w:p>
        </w:tc>
        <w:tc>
          <w:tcPr>
            <w:tcW w:w="1112"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恒泰证券</w:t>
            </w:r>
          </w:p>
        </w:tc>
        <w:tc>
          <w:tcPr>
            <w:tcW w:w="897"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726200</w:t>
            </w:r>
          </w:p>
        </w:tc>
      </w:tr>
      <w:tr w:rsidR="005D543C" w:rsidRPr="000732D8" w:rsidTr="000732D8">
        <w:trPr>
          <w:trHeight w:val="340"/>
        </w:trPr>
        <w:tc>
          <w:tcPr>
            <w:tcW w:w="4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11</w:t>
            </w:r>
          </w:p>
        </w:tc>
        <w:tc>
          <w:tcPr>
            <w:tcW w:w="856"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兴业证券</w:t>
            </w:r>
          </w:p>
        </w:tc>
        <w:tc>
          <w:tcPr>
            <w:tcW w:w="12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721200</w:t>
            </w:r>
          </w:p>
        </w:tc>
        <w:tc>
          <w:tcPr>
            <w:tcW w:w="489"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60</w:t>
            </w:r>
          </w:p>
        </w:tc>
        <w:tc>
          <w:tcPr>
            <w:tcW w:w="1112"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第一创业</w:t>
            </w:r>
          </w:p>
        </w:tc>
        <w:tc>
          <w:tcPr>
            <w:tcW w:w="897"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726300</w:t>
            </w:r>
          </w:p>
        </w:tc>
      </w:tr>
      <w:tr w:rsidR="005D543C" w:rsidRPr="000732D8" w:rsidTr="000732D8">
        <w:trPr>
          <w:trHeight w:val="340"/>
        </w:trPr>
        <w:tc>
          <w:tcPr>
            <w:tcW w:w="4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12</w:t>
            </w:r>
          </w:p>
        </w:tc>
        <w:tc>
          <w:tcPr>
            <w:tcW w:w="856"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招商证券</w:t>
            </w:r>
          </w:p>
        </w:tc>
        <w:tc>
          <w:tcPr>
            <w:tcW w:w="12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721300</w:t>
            </w:r>
          </w:p>
        </w:tc>
        <w:tc>
          <w:tcPr>
            <w:tcW w:w="489"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61</w:t>
            </w:r>
          </w:p>
        </w:tc>
        <w:tc>
          <w:tcPr>
            <w:tcW w:w="1112"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民族证券</w:t>
            </w:r>
          </w:p>
        </w:tc>
        <w:tc>
          <w:tcPr>
            <w:tcW w:w="897"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726400</w:t>
            </w:r>
          </w:p>
        </w:tc>
      </w:tr>
      <w:tr w:rsidR="005D543C" w:rsidRPr="000732D8" w:rsidTr="000732D8">
        <w:trPr>
          <w:trHeight w:val="340"/>
        </w:trPr>
        <w:tc>
          <w:tcPr>
            <w:tcW w:w="4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13</w:t>
            </w:r>
          </w:p>
        </w:tc>
        <w:tc>
          <w:tcPr>
            <w:tcW w:w="856"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光大证券</w:t>
            </w:r>
          </w:p>
        </w:tc>
        <w:tc>
          <w:tcPr>
            <w:tcW w:w="12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721500</w:t>
            </w:r>
          </w:p>
        </w:tc>
        <w:tc>
          <w:tcPr>
            <w:tcW w:w="489"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62</w:t>
            </w:r>
          </w:p>
        </w:tc>
        <w:tc>
          <w:tcPr>
            <w:tcW w:w="1112"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世纪证券</w:t>
            </w:r>
          </w:p>
        </w:tc>
        <w:tc>
          <w:tcPr>
            <w:tcW w:w="897"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726500</w:t>
            </w:r>
          </w:p>
        </w:tc>
      </w:tr>
      <w:tr w:rsidR="005D543C" w:rsidRPr="000732D8" w:rsidTr="000732D8">
        <w:trPr>
          <w:trHeight w:val="340"/>
        </w:trPr>
        <w:tc>
          <w:tcPr>
            <w:tcW w:w="4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14</w:t>
            </w:r>
          </w:p>
        </w:tc>
        <w:tc>
          <w:tcPr>
            <w:tcW w:w="856"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湘财证券</w:t>
            </w:r>
          </w:p>
        </w:tc>
        <w:tc>
          <w:tcPr>
            <w:tcW w:w="12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721600</w:t>
            </w:r>
          </w:p>
        </w:tc>
        <w:tc>
          <w:tcPr>
            <w:tcW w:w="489"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63</w:t>
            </w:r>
          </w:p>
        </w:tc>
        <w:tc>
          <w:tcPr>
            <w:tcW w:w="1112"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中航证券</w:t>
            </w:r>
          </w:p>
        </w:tc>
        <w:tc>
          <w:tcPr>
            <w:tcW w:w="897"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726600</w:t>
            </w:r>
          </w:p>
        </w:tc>
      </w:tr>
      <w:tr w:rsidR="005D543C" w:rsidRPr="000732D8" w:rsidTr="000732D8">
        <w:trPr>
          <w:trHeight w:val="660"/>
        </w:trPr>
        <w:tc>
          <w:tcPr>
            <w:tcW w:w="4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15</w:t>
            </w:r>
          </w:p>
        </w:tc>
        <w:tc>
          <w:tcPr>
            <w:tcW w:w="856"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华泰证券</w:t>
            </w:r>
          </w:p>
        </w:tc>
        <w:tc>
          <w:tcPr>
            <w:tcW w:w="12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721700</w:t>
            </w:r>
          </w:p>
        </w:tc>
        <w:tc>
          <w:tcPr>
            <w:tcW w:w="489"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64</w:t>
            </w:r>
          </w:p>
        </w:tc>
        <w:tc>
          <w:tcPr>
            <w:tcW w:w="1112"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中金公司（二）</w:t>
            </w:r>
          </w:p>
        </w:tc>
        <w:tc>
          <w:tcPr>
            <w:tcW w:w="897"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726700</w:t>
            </w:r>
          </w:p>
        </w:tc>
      </w:tr>
      <w:tr w:rsidR="005D543C" w:rsidRPr="000732D8" w:rsidTr="000732D8">
        <w:trPr>
          <w:trHeight w:val="340"/>
        </w:trPr>
        <w:tc>
          <w:tcPr>
            <w:tcW w:w="4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16</w:t>
            </w:r>
          </w:p>
        </w:tc>
        <w:tc>
          <w:tcPr>
            <w:tcW w:w="856"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中信证券</w:t>
            </w:r>
          </w:p>
        </w:tc>
        <w:tc>
          <w:tcPr>
            <w:tcW w:w="12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721800</w:t>
            </w:r>
          </w:p>
        </w:tc>
        <w:tc>
          <w:tcPr>
            <w:tcW w:w="489"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65</w:t>
            </w:r>
          </w:p>
        </w:tc>
        <w:tc>
          <w:tcPr>
            <w:tcW w:w="1112"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新时代证券</w:t>
            </w:r>
          </w:p>
        </w:tc>
        <w:tc>
          <w:tcPr>
            <w:tcW w:w="897"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726800</w:t>
            </w:r>
          </w:p>
        </w:tc>
      </w:tr>
      <w:tr w:rsidR="005D543C" w:rsidRPr="000732D8" w:rsidTr="000732D8">
        <w:trPr>
          <w:trHeight w:val="340"/>
        </w:trPr>
        <w:tc>
          <w:tcPr>
            <w:tcW w:w="4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17</w:t>
            </w:r>
          </w:p>
        </w:tc>
        <w:tc>
          <w:tcPr>
            <w:tcW w:w="856"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东海证券</w:t>
            </w:r>
          </w:p>
        </w:tc>
        <w:tc>
          <w:tcPr>
            <w:tcW w:w="12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721900</w:t>
            </w:r>
          </w:p>
        </w:tc>
        <w:tc>
          <w:tcPr>
            <w:tcW w:w="489"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66</w:t>
            </w:r>
          </w:p>
        </w:tc>
        <w:tc>
          <w:tcPr>
            <w:tcW w:w="1112"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江海证券</w:t>
            </w:r>
          </w:p>
        </w:tc>
        <w:tc>
          <w:tcPr>
            <w:tcW w:w="897"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726900</w:t>
            </w:r>
          </w:p>
        </w:tc>
      </w:tr>
      <w:tr w:rsidR="005D543C" w:rsidRPr="000732D8" w:rsidTr="000732D8">
        <w:trPr>
          <w:trHeight w:val="340"/>
        </w:trPr>
        <w:tc>
          <w:tcPr>
            <w:tcW w:w="4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18</w:t>
            </w:r>
          </w:p>
        </w:tc>
        <w:tc>
          <w:tcPr>
            <w:tcW w:w="856"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国元证券</w:t>
            </w:r>
          </w:p>
        </w:tc>
        <w:tc>
          <w:tcPr>
            <w:tcW w:w="12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722000</w:t>
            </w:r>
          </w:p>
        </w:tc>
        <w:tc>
          <w:tcPr>
            <w:tcW w:w="489"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67</w:t>
            </w:r>
          </w:p>
        </w:tc>
        <w:tc>
          <w:tcPr>
            <w:tcW w:w="1112"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太平洋证券</w:t>
            </w:r>
          </w:p>
        </w:tc>
        <w:tc>
          <w:tcPr>
            <w:tcW w:w="897"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727000</w:t>
            </w:r>
          </w:p>
        </w:tc>
      </w:tr>
      <w:tr w:rsidR="005D543C" w:rsidRPr="000732D8" w:rsidTr="000732D8">
        <w:trPr>
          <w:trHeight w:val="340"/>
        </w:trPr>
        <w:tc>
          <w:tcPr>
            <w:tcW w:w="4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19</w:t>
            </w:r>
          </w:p>
        </w:tc>
        <w:tc>
          <w:tcPr>
            <w:tcW w:w="856"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东方证券</w:t>
            </w:r>
          </w:p>
        </w:tc>
        <w:tc>
          <w:tcPr>
            <w:tcW w:w="12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722100</w:t>
            </w:r>
          </w:p>
        </w:tc>
        <w:tc>
          <w:tcPr>
            <w:tcW w:w="489"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68</w:t>
            </w:r>
          </w:p>
        </w:tc>
        <w:tc>
          <w:tcPr>
            <w:tcW w:w="1112"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华融证券</w:t>
            </w:r>
          </w:p>
        </w:tc>
        <w:tc>
          <w:tcPr>
            <w:tcW w:w="897"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727100</w:t>
            </w:r>
          </w:p>
        </w:tc>
      </w:tr>
      <w:tr w:rsidR="005D543C" w:rsidRPr="000732D8" w:rsidTr="000732D8">
        <w:trPr>
          <w:trHeight w:val="340"/>
        </w:trPr>
        <w:tc>
          <w:tcPr>
            <w:tcW w:w="4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20</w:t>
            </w:r>
          </w:p>
        </w:tc>
        <w:tc>
          <w:tcPr>
            <w:tcW w:w="856"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平安证券</w:t>
            </w:r>
          </w:p>
        </w:tc>
        <w:tc>
          <w:tcPr>
            <w:tcW w:w="12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722200</w:t>
            </w:r>
          </w:p>
        </w:tc>
        <w:tc>
          <w:tcPr>
            <w:tcW w:w="489"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69</w:t>
            </w:r>
          </w:p>
        </w:tc>
        <w:tc>
          <w:tcPr>
            <w:tcW w:w="1112"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华创证券</w:t>
            </w:r>
          </w:p>
        </w:tc>
        <w:tc>
          <w:tcPr>
            <w:tcW w:w="897"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727200</w:t>
            </w:r>
          </w:p>
        </w:tc>
      </w:tr>
      <w:tr w:rsidR="005D543C" w:rsidRPr="000732D8" w:rsidTr="000732D8">
        <w:trPr>
          <w:trHeight w:val="340"/>
        </w:trPr>
        <w:tc>
          <w:tcPr>
            <w:tcW w:w="4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21</w:t>
            </w:r>
          </w:p>
        </w:tc>
        <w:tc>
          <w:tcPr>
            <w:tcW w:w="856"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中银国际</w:t>
            </w:r>
          </w:p>
        </w:tc>
        <w:tc>
          <w:tcPr>
            <w:tcW w:w="12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722300</w:t>
            </w:r>
          </w:p>
        </w:tc>
        <w:tc>
          <w:tcPr>
            <w:tcW w:w="489"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70</w:t>
            </w:r>
          </w:p>
        </w:tc>
        <w:tc>
          <w:tcPr>
            <w:tcW w:w="1112"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华鑫证券</w:t>
            </w:r>
          </w:p>
        </w:tc>
        <w:tc>
          <w:tcPr>
            <w:tcW w:w="897"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727300</w:t>
            </w:r>
          </w:p>
        </w:tc>
      </w:tr>
      <w:tr w:rsidR="005D543C" w:rsidRPr="000732D8" w:rsidTr="000732D8">
        <w:trPr>
          <w:trHeight w:val="340"/>
        </w:trPr>
        <w:tc>
          <w:tcPr>
            <w:tcW w:w="4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22</w:t>
            </w:r>
          </w:p>
        </w:tc>
        <w:tc>
          <w:tcPr>
            <w:tcW w:w="856"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上海证券</w:t>
            </w:r>
          </w:p>
        </w:tc>
        <w:tc>
          <w:tcPr>
            <w:tcW w:w="12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722400</w:t>
            </w:r>
          </w:p>
        </w:tc>
        <w:tc>
          <w:tcPr>
            <w:tcW w:w="489"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71</w:t>
            </w:r>
          </w:p>
        </w:tc>
        <w:tc>
          <w:tcPr>
            <w:tcW w:w="1112"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华林证券</w:t>
            </w:r>
          </w:p>
        </w:tc>
        <w:tc>
          <w:tcPr>
            <w:tcW w:w="897"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727400</w:t>
            </w:r>
          </w:p>
        </w:tc>
      </w:tr>
      <w:tr w:rsidR="005D543C" w:rsidRPr="000732D8" w:rsidTr="000732D8">
        <w:trPr>
          <w:trHeight w:val="340"/>
        </w:trPr>
        <w:tc>
          <w:tcPr>
            <w:tcW w:w="4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23</w:t>
            </w:r>
          </w:p>
        </w:tc>
        <w:tc>
          <w:tcPr>
            <w:tcW w:w="856"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西部证券</w:t>
            </w:r>
          </w:p>
        </w:tc>
        <w:tc>
          <w:tcPr>
            <w:tcW w:w="12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722500</w:t>
            </w:r>
          </w:p>
        </w:tc>
        <w:tc>
          <w:tcPr>
            <w:tcW w:w="489"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w:t>
            </w:r>
          </w:p>
        </w:tc>
        <w:tc>
          <w:tcPr>
            <w:tcW w:w="1112"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财达证券</w:t>
            </w:r>
          </w:p>
        </w:tc>
        <w:tc>
          <w:tcPr>
            <w:tcW w:w="897"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727600</w:t>
            </w:r>
          </w:p>
        </w:tc>
      </w:tr>
      <w:tr w:rsidR="005D543C" w:rsidRPr="000732D8" w:rsidTr="000732D8">
        <w:trPr>
          <w:trHeight w:val="340"/>
        </w:trPr>
        <w:tc>
          <w:tcPr>
            <w:tcW w:w="4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24</w:t>
            </w:r>
          </w:p>
        </w:tc>
        <w:tc>
          <w:tcPr>
            <w:tcW w:w="856"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中投证券</w:t>
            </w:r>
          </w:p>
        </w:tc>
        <w:tc>
          <w:tcPr>
            <w:tcW w:w="12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722600</w:t>
            </w:r>
          </w:p>
        </w:tc>
        <w:tc>
          <w:tcPr>
            <w:tcW w:w="489"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73</w:t>
            </w:r>
          </w:p>
        </w:tc>
        <w:tc>
          <w:tcPr>
            <w:tcW w:w="1112"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中山证券</w:t>
            </w:r>
          </w:p>
        </w:tc>
        <w:tc>
          <w:tcPr>
            <w:tcW w:w="897"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727700</w:t>
            </w:r>
          </w:p>
        </w:tc>
      </w:tr>
      <w:tr w:rsidR="005D543C" w:rsidRPr="000732D8" w:rsidTr="000732D8">
        <w:trPr>
          <w:trHeight w:val="340"/>
        </w:trPr>
        <w:tc>
          <w:tcPr>
            <w:tcW w:w="4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25</w:t>
            </w:r>
          </w:p>
        </w:tc>
        <w:tc>
          <w:tcPr>
            <w:tcW w:w="856"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南京证券</w:t>
            </w:r>
          </w:p>
        </w:tc>
        <w:tc>
          <w:tcPr>
            <w:tcW w:w="12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722800</w:t>
            </w:r>
          </w:p>
        </w:tc>
        <w:tc>
          <w:tcPr>
            <w:tcW w:w="489"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74</w:t>
            </w:r>
          </w:p>
        </w:tc>
        <w:tc>
          <w:tcPr>
            <w:tcW w:w="1112"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华福证券</w:t>
            </w:r>
          </w:p>
        </w:tc>
        <w:tc>
          <w:tcPr>
            <w:tcW w:w="897"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727800</w:t>
            </w:r>
          </w:p>
        </w:tc>
      </w:tr>
      <w:tr w:rsidR="005D543C" w:rsidRPr="000732D8" w:rsidTr="000732D8">
        <w:trPr>
          <w:trHeight w:val="340"/>
        </w:trPr>
        <w:tc>
          <w:tcPr>
            <w:tcW w:w="4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26</w:t>
            </w:r>
          </w:p>
        </w:tc>
        <w:tc>
          <w:tcPr>
            <w:tcW w:w="856"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中泰证券</w:t>
            </w:r>
          </w:p>
        </w:tc>
        <w:tc>
          <w:tcPr>
            <w:tcW w:w="12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722900</w:t>
            </w:r>
          </w:p>
        </w:tc>
        <w:tc>
          <w:tcPr>
            <w:tcW w:w="489"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75</w:t>
            </w:r>
          </w:p>
        </w:tc>
        <w:tc>
          <w:tcPr>
            <w:tcW w:w="1112"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天风证券</w:t>
            </w:r>
          </w:p>
        </w:tc>
        <w:tc>
          <w:tcPr>
            <w:tcW w:w="897"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727900</w:t>
            </w:r>
          </w:p>
        </w:tc>
      </w:tr>
      <w:tr w:rsidR="005D543C" w:rsidRPr="000732D8" w:rsidTr="000732D8">
        <w:trPr>
          <w:trHeight w:val="340"/>
        </w:trPr>
        <w:tc>
          <w:tcPr>
            <w:tcW w:w="4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27</w:t>
            </w:r>
          </w:p>
        </w:tc>
        <w:tc>
          <w:tcPr>
            <w:tcW w:w="856"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国都证券</w:t>
            </w:r>
          </w:p>
        </w:tc>
        <w:tc>
          <w:tcPr>
            <w:tcW w:w="12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723000</w:t>
            </w:r>
          </w:p>
        </w:tc>
        <w:tc>
          <w:tcPr>
            <w:tcW w:w="489"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76</w:t>
            </w:r>
          </w:p>
        </w:tc>
        <w:tc>
          <w:tcPr>
            <w:tcW w:w="1112"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华金证券</w:t>
            </w:r>
          </w:p>
        </w:tc>
        <w:tc>
          <w:tcPr>
            <w:tcW w:w="897"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728140</w:t>
            </w:r>
          </w:p>
        </w:tc>
      </w:tr>
      <w:tr w:rsidR="005D543C" w:rsidRPr="000732D8" w:rsidTr="000732D8">
        <w:trPr>
          <w:trHeight w:val="340"/>
        </w:trPr>
        <w:tc>
          <w:tcPr>
            <w:tcW w:w="4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28</w:t>
            </w:r>
          </w:p>
        </w:tc>
        <w:tc>
          <w:tcPr>
            <w:tcW w:w="856"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山西证券</w:t>
            </w:r>
          </w:p>
        </w:tc>
        <w:tc>
          <w:tcPr>
            <w:tcW w:w="12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723100</w:t>
            </w:r>
          </w:p>
        </w:tc>
        <w:tc>
          <w:tcPr>
            <w:tcW w:w="489"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77</w:t>
            </w:r>
          </w:p>
        </w:tc>
        <w:tc>
          <w:tcPr>
            <w:tcW w:w="1112"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中天证券</w:t>
            </w:r>
          </w:p>
        </w:tc>
        <w:tc>
          <w:tcPr>
            <w:tcW w:w="897"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728160</w:t>
            </w:r>
          </w:p>
        </w:tc>
      </w:tr>
      <w:tr w:rsidR="00A303C6" w:rsidRPr="000732D8" w:rsidTr="00A303C6">
        <w:trPr>
          <w:trHeight w:val="340"/>
        </w:trPr>
        <w:tc>
          <w:tcPr>
            <w:tcW w:w="423"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29</w:t>
            </w:r>
          </w:p>
        </w:tc>
        <w:tc>
          <w:tcPr>
            <w:tcW w:w="856" w:type="pct"/>
            <w:shd w:val="clear" w:color="auto" w:fill="auto"/>
            <w:vAlign w:val="center"/>
            <w:hideMark/>
          </w:tcPr>
          <w:p w:rsidR="00A303C6" w:rsidRPr="000732D8" w:rsidRDefault="00A303C6" w:rsidP="00A303C6">
            <w:pPr>
              <w:jc w:val="center"/>
              <w:rPr>
                <w:color w:val="000000"/>
                <w:sz w:val="21"/>
                <w:szCs w:val="21"/>
              </w:rPr>
            </w:pPr>
            <w:r w:rsidRPr="000732D8">
              <w:rPr>
                <w:rFonts w:hint="eastAsia"/>
                <w:color w:val="000000"/>
                <w:sz w:val="21"/>
                <w:szCs w:val="21"/>
              </w:rPr>
              <w:t>中信建投</w:t>
            </w:r>
          </w:p>
        </w:tc>
        <w:tc>
          <w:tcPr>
            <w:tcW w:w="1223"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723200</w:t>
            </w:r>
          </w:p>
        </w:tc>
        <w:tc>
          <w:tcPr>
            <w:tcW w:w="489"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78</w:t>
            </w:r>
          </w:p>
        </w:tc>
        <w:tc>
          <w:tcPr>
            <w:tcW w:w="1112" w:type="pct"/>
            <w:shd w:val="clear" w:color="auto" w:fill="auto"/>
            <w:vAlign w:val="center"/>
          </w:tcPr>
          <w:p w:rsidR="00A303C6" w:rsidRPr="000732D8" w:rsidRDefault="00A303C6" w:rsidP="00A303C6">
            <w:pPr>
              <w:jc w:val="center"/>
              <w:rPr>
                <w:color w:val="000000"/>
                <w:sz w:val="21"/>
                <w:szCs w:val="21"/>
              </w:rPr>
            </w:pPr>
            <w:r w:rsidRPr="000732D8">
              <w:rPr>
                <w:rFonts w:hint="eastAsia"/>
                <w:color w:val="000000"/>
                <w:sz w:val="21"/>
                <w:szCs w:val="21"/>
              </w:rPr>
              <w:t>德邦证券</w:t>
            </w:r>
          </w:p>
        </w:tc>
        <w:tc>
          <w:tcPr>
            <w:tcW w:w="897" w:type="pct"/>
            <w:shd w:val="clear" w:color="auto" w:fill="auto"/>
            <w:vAlign w:val="center"/>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900071</w:t>
            </w:r>
          </w:p>
        </w:tc>
      </w:tr>
      <w:tr w:rsidR="00A303C6" w:rsidRPr="000732D8" w:rsidTr="00A303C6">
        <w:trPr>
          <w:trHeight w:val="340"/>
        </w:trPr>
        <w:tc>
          <w:tcPr>
            <w:tcW w:w="423"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30</w:t>
            </w:r>
          </w:p>
        </w:tc>
        <w:tc>
          <w:tcPr>
            <w:tcW w:w="856" w:type="pct"/>
            <w:shd w:val="clear" w:color="auto" w:fill="auto"/>
            <w:vAlign w:val="center"/>
            <w:hideMark/>
          </w:tcPr>
          <w:p w:rsidR="00A303C6" w:rsidRPr="000732D8" w:rsidRDefault="00A303C6" w:rsidP="00A303C6">
            <w:pPr>
              <w:jc w:val="center"/>
              <w:rPr>
                <w:color w:val="000000"/>
                <w:sz w:val="21"/>
                <w:szCs w:val="21"/>
              </w:rPr>
            </w:pPr>
            <w:r w:rsidRPr="000732D8">
              <w:rPr>
                <w:rFonts w:hint="eastAsia"/>
                <w:color w:val="000000"/>
                <w:sz w:val="21"/>
                <w:szCs w:val="21"/>
              </w:rPr>
              <w:t>长城证券</w:t>
            </w:r>
          </w:p>
        </w:tc>
        <w:tc>
          <w:tcPr>
            <w:tcW w:w="1223"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723300</w:t>
            </w:r>
          </w:p>
        </w:tc>
        <w:tc>
          <w:tcPr>
            <w:tcW w:w="489"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79</w:t>
            </w:r>
          </w:p>
        </w:tc>
        <w:tc>
          <w:tcPr>
            <w:tcW w:w="1112" w:type="pct"/>
            <w:shd w:val="clear" w:color="auto" w:fill="auto"/>
            <w:vAlign w:val="center"/>
          </w:tcPr>
          <w:p w:rsidR="00A303C6" w:rsidRPr="000732D8" w:rsidRDefault="00A303C6" w:rsidP="00A303C6">
            <w:pPr>
              <w:jc w:val="center"/>
              <w:rPr>
                <w:color w:val="000000"/>
                <w:sz w:val="21"/>
                <w:szCs w:val="21"/>
              </w:rPr>
            </w:pPr>
            <w:r w:rsidRPr="000732D8">
              <w:rPr>
                <w:rFonts w:hint="eastAsia"/>
                <w:color w:val="000000"/>
                <w:sz w:val="21"/>
                <w:szCs w:val="21"/>
              </w:rPr>
              <w:t>国开证券</w:t>
            </w:r>
          </w:p>
        </w:tc>
        <w:tc>
          <w:tcPr>
            <w:tcW w:w="897" w:type="pct"/>
            <w:shd w:val="clear" w:color="auto" w:fill="auto"/>
            <w:vAlign w:val="center"/>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900231</w:t>
            </w:r>
          </w:p>
        </w:tc>
      </w:tr>
      <w:tr w:rsidR="00A303C6" w:rsidRPr="000732D8" w:rsidTr="00A303C6">
        <w:trPr>
          <w:trHeight w:val="340"/>
        </w:trPr>
        <w:tc>
          <w:tcPr>
            <w:tcW w:w="423"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31</w:t>
            </w:r>
          </w:p>
        </w:tc>
        <w:tc>
          <w:tcPr>
            <w:tcW w:w="856" w:type="pct"/>
            <w:shd w:val="clear" w:color="auto" w:fill="auto"/>
            <w:vAlign w:val="center"/>
            <w:hideMark/>
          </w:tcPr>
          <w:p w:rsidR="00A303C6" w:rsidRPr="000732D8" w:rsidRDefault="00A303C6" w:rsidP="00A303C6">
            <w:pPr>
              <w:jc w:val="center"/>
              <w:rPr>
                <w:color w:val="000000"/>
                <w:sz w:val="21"/>
                <w:szCs w:val="21"/>
              </w:rPr>
            </w:pPr>
            <w:r w:rsidRPr="000732D8">
              <w:rPr>
                <w:rFonts w:hint="eastAsia"/>
                <w:color w:val="000000"/>
                <w:sz w:val="21"/>
                <w:szCs w:val="21"/>
              </w:rPr>
              <w:t>万联证券</w:t>
            </w:r>
          </w:p>
        </w:tc>
        <w:tc>
          <w:tcPr>
            <w:tcW w:w="1223"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723400</w:t>
            </w:r>
          </w:p>
        </w:tc>
        <w:tc>
          <w:tcPr>
            <w:tcW w:w="489"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80</w:t>
            </w:r>
          </w:p>
        </w:tc>
        <w:tc>
          <w:tcPr>
            <w:tcW w:w="1112" w:type="pct"/>
            <w:shd w:val="clear" w:color="auto" w:fill="auto"/>
            <w:vAlign w:val="center"/>
          </w:tcPr>
          <w:p w:rsidR="00A303C6" w:rsidRPr="000732D8" w:rsidRDefault="00A303C6" w:rsidP="00A303C6">
            <w:pPr>
              <w:jc w:val="center"/>
              <w:rPr>
                <w:color w:val="000000"/>
                <w:sz w:val="21"/>
                <w:szCs w:val="21"/>
              </w:rPr>
            </w:pPr>
            <w:r w:rsidRPr="000732D8">
              <w:rPr>
                <w:rFonts w:hint="eastAsia"/>
                <w:color w:val="000000"/>
                <w:sz w:val="21"/>
                <w:szCs w:val="21"/>
              </w:rPr>
              <w:t>国融证券</w:t>
            </w:r>
          </w:p>
        </w:tc>
        <w:tc>
          <w:tcPr>
            <w:tcW w:w="897" w:type="pct"/>
            <w:shd w:val="clear" w:color="auto" w:fill="auto"/>
            <w:vAlign w:val="center"/>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900491</w:t>
            </w:r>
          </w:p>
        </w:tc>
      </w:tr>
      <w:tr w:rsidR="00A303C6" w:rsidRPr="000732D8" w:rsidTr="00A303C6">
        <w:trPr>
          <w:trHeight w:val="340"/>
        </w:trPr>
        <w:tc>
          <w:tcPr>
            <w:tcW w:w="423"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32</w:t>
            </w:r>
          </w:p>
        </w:tc>
        <w:tc>
          <w:tcPr>
            <w:tcW w:w="856" w:type="pct"/>
            <w:shd w:val="clear" w:color="auto" w:fill="auto"/>
            <w:vAlign w:val="center"/>
            <w:hideMark/>
          </w:tcPr>
          <w:p w:rsidR="00A303C6" w:rsidRPr="000732D8" w:rsidRDefault="00A303C6" w:rsidP="00A303C6">
            <w:pPr>
              <w:jc w:val="center"/>
              <w:rPr>
                <w:color w:val="000000"/>
                <w:sz w:val="21"/>
                <w:szCs w:val="21"/>
              </w:rPr>
            </w:pPr>
            <w:r w:rsidRPr="000732D8">
              <w:rPr>
                <w:rFonts w:hint="eastAsia"/>
                <w:color w:val="000000"/>
                <w:sz w:val="21"/>
                <w:szCs w:val="21"/>
              </w:rPr>
              <w:t>东吴证券</w:t>
            </w:r>
          </w:p>
        </w:tc>
        <w:tc>
          <w:tcPr>
            <w:tcW w:w="1223"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723500</w:t>
            </w:r>
          </w:p>
        </w:tc>
        <w:tc>
          <w:tcPr>
            <w:tcW w:w="489"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81</w:t>
            </w:r>
          </w:p>
        </w:tc>
        <w:tc>
          <w:tcPr>
            <w:tcW w:w="1112" w:type="pct"/>
            <w:shd w:val="clear" w:color="auto" w:fill="auto"/>
            <w:vAlign w:val="center"/>
          </w:tcPr>
          <w:p w:rsidR="00A303C6" w:rsidRPr="000732D8" w:rsidRDefault="00A303C6" w:rsidP="00A303C6">
            <w:pPr>
              <w:jc w:val="center"/>
              <w:rPr>
                <w:color w:val="000000"/>
                <w:sz w:val="21"/>
                <w:szCs w:val="21"/>
              </w:rPr>
            </w:pPr>
            <w:r w:rsidRPr="000732D8">
              <w:rPr>
                <w:rFonts w:hint="eastAsia"/>
                <w:color w:val="000000"/>
                <w:sz w:val="21"/>
                <w:szCs w:val="21"/>
              </w:rPr>
              <w:t>长城国瑞证券</w:t>
            </w:r>
          </w:p>
        </w:tc>
        <w:tc>
          <w:tcPr>
            <w:tcW w:w="897" w:type="pct"/>
            <w:shd w:val="clear" w:color="auto" w:fill="auto"/>
            <w:vAlign w:val="center"/>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900501</w:t>
            </w:r>
          </w:p>
        </w:tc>
      </w:tr>
      <w:tr w:rsidR="00A303C6" w:rsidRPr="000732D8" w:rsidTr="00A303C6">
        <w:trPr>
          <w:trHeight w:val="660"/>
        </w:trPr>
        <w:tc>
          <w:tcPr>
            <w:tcW w:w="423"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33</w:t>
            </w:r>
          </w:p>
        </w:tc>
        <w:tc>
          <w:tcPr>
            <w:tcW w:w="856" w:type="pct"/>
            <w:shd w:val="clear" w:color="auto" w:fill="auto"/>
            <w:vAlign w:val="center"/>
            <w:hideMark/>
          </w:tcPr>
          <w:p w:rsidR="00A303C6" w:rsidRPr="000732D8" w:rsidRDefault="00A303C6" w:rsidP="00A303C6">
            <w:pPr>
              <w:jc w:val="center"/>
              <w:rPr>
                <w:color w:val="000000"/>
                <w:sz w:val="21"/>
                <w:szCs w:val="21"/>
              </w:rPr>
            </w:pPr>
            <w:r w:rsidRPr="000732D8">
              <w:rPr>
                <w:rFonts w:hint="eastAsia"/>
                <w:color w:val="000000"/>
                <w:sz w:val="21"/>
                <w:szCs w:val="21"/>
              </w:rPr>
              <w:t>华泰联合</w:t>
            </w:r>
          </w:p>
        </w:tc>
        <w:tc>
          <w:tcPr>
            <w:tcW w:w="1223"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723600</w:t>
            </w:r>
          </w:p>
        </w:tc>
        <w:tc>
          <w:tcPr>
            <w:tcW w:w="489"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82</w:t>
            </w:r>
          </w:p>
        </w:tc>
        <w:tc>
          <w:tcPr>
            <w:tcW w:w="1112" w:type="pct"/>
            <w:shd w:val="clear" w:color="auto" w:fill="auto"/>
            <w:vAlign w:val="center"/>
          </w:tcPr>
          <w:p w:rsidR="00A303C6" w:rsidRPr="000732D8" w:rsidRDefault="00A303C6" w:rsidP="00A303C6">
            <w:pPr>
              <w:jc w:val="center"/>
              <w:rPr>
                <w:color w:val="000000"/>
                <w:sz w:val="21"/>
                <w:szCs w:val="21"/>
              </w:rPr>
            </w:pPr>
            <w:r w:rsidRPr="000732D8">
              <w:rPr>
                <w:rFonts w:hint="eastAsia"/>
                <w:color w:val="000000"/>
                <w:sz w:val="21"/>
                <w:szCs w:val="21"/>
              </w:rPr>
              <w:t>银泰证券</w:t>
            </w:r>
          </w:p>
        </w:tc>
        <w:tc>
          <w:tcPr>
            <w:tcW w:w="897" w:type="pct"/>
            <w:shd w:val="clear" w:color="auto" w:fill="auto"/>
            <w:vAlign w:val="center"/>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900661</w:t>
            </w:r>
          </w:p>
        </w:tc>
      </w:tr>
      <w:tr w:rsidR="00A303C6" w:rsidRPr="000732D8" w:rsidTr="00A303C6">
        <w:trPr>
          <w:trHeight w:val="340"/>
        </w:trPr>
        <w:tc>
          <w:tcPr>
            <w:tcW w:w="423"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34</w:t>
            </w:r>
          </w:p>
        </w:tc>
        <w:tc>
          <w:tcPr>
            <w:tcW w:w="856" w:type="pct"/>
            <w:shd w:val="clear" w:color="auto" w:fill="auto"/>
            <w:vAlign w:val="center"/>
            <w:hideMark/>
          </w:tcPr>
          <w:p w:rsidR="00A303C6" w:rsidRPr="000732D8" w:rsidRDefault="00A303C6" w:rsidP="00A303C6">
            <w:pPr>
              <w:jc w:val="center"/>
              <w:rPr>
                <w:color w:val="000000"/>
                <w:sz w:val="21"/>
                <w:szCs w:val="21"/>
              </w:rPr>
            </w:pPr>
            <w:r w:rsidRPr="000732D8">
              <w:rPr>
                <w:rFonts w:hint="eastAsia"/>
                <w:color w:val="000000"/>
                <w:sz w:val="21"/>
                <w:szCs w:val="21"/>
              </w:rPr>
              <w:t>东北证券</w:t>
            </w:r>
          </w:p>
        </w:tc>
        <w:tc>
          <w:tcPr>
            <w:tcW w:w="1223"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723700</w:t>
            </w:r>
          </w:p>
        </w:tc>
        <w:tc>
          <w:tcPr>
            <w:tcW w:w="489"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83</w:t>
            </w:r>
          </w:p>
        </w:tc>
        <w:tc>
          <w:tcPr>
            <w:tcW w:w="1112" w:type="pct"/>
            <w:shd w:val="clear" w:color="auto" w:fill="auto"/>
            <w:vAlign w:val="center"/>
          </w:tcPr>
          <w:p w:rsidR="00A303C6" w:rsidRPr="000732D8" w:rsidRDefault="00A303C6" w:rsidP="00A303C6">
            <w:pPr>
              <w:jc w:val="center"/>
              <w:rPr>
                <w:color w:val="000000"/>
                <w:sz w:val="21"/>
                <w:szCs w:val="21"/>
              </w:rPr>
            </w:pPr>
            <w:r w:rsidRPr="000732D8">
              <w:rPr>
                <w:rFonts w:hint="eastAsia"/>
                <w:color w:val="000000"/>
                <w:sz w:val="21"/>
                <w:szCs w:val="21"/>
              </w:rPr>
              <w:t>英大证券</w:t>
            </w:r>
          </w:p>
        </w:tc>
        <w:tc>
          <w:tcPr>
            <w:tcW w:w="897" w:type="pct"/>
            <w:shd w:val="clear" w:color="auto" w:fill="auto"/>
            <w:vAlign w:val="center"/>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900671</w:t>
            </w:r>
          </w:p>
        </w:tc>
      </w:tr>
      <w:tr w:rsidR="00A303C6" w:rsidRPr="000732D8" w:rsidTr="00A303C6">
        <w:trPr>
          <w:trHeight w:val="340"/>
        </w:trPr>
        <w:tc>
          <w:tcPr>
            <w:tcW w:w="423"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35</w:t>
            </w:r>
          </w:p>
        </w:tc>
        <w:tc>
          <w:tcPr>
            <w:tcW w:w="856" w:type="pct"/>
            <w:shd w:val="clear" w:color="auto" w:fill="auto"/>
            <w:vAlign w:val="center"/>
            <w:hideMark/>
          </w:tcPr>
          <w:p w:rsidR="00A303C6" w:rsidRPr="000732D8" w:rsidRDefault="00A303C6" w:rsidP="00A303C6">
            <w:pPr>
              <w:jc w:val="center"/>
              <w:rPr>
                <w:color w:val="000000"/>
                <w:sz w:val="21"/>
                <w:szCs w:val="21"/>
              </w:rPr>
            </w:pPr>
            <w:r w:rsidRPr="000732D8">
              <w:rPr>
                <w:rFonts w:hint="eastAsia"/>
                <w:color w:val="000000"/>
                <w:sz w:val="21"/>
                <w:szCs w:val="21"/>
              </w:rPr>
              <w:t>国盛证券</w:t>
            </w:r>
          </w:p>
        </w:tc>
        <w:tc>
          <w:tcPr>
            <w:tcW w:w="1223"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723800</w:t>
            </w:r>
          </w:p>
        </w:tc>
        <w:tc>
          <w:tcPr>
            <w:tcW w:w="489"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84</w:t>
            </w:r>
          </w:p>
        </w:tc>
        <w:tc>
          <w:tcPr>
            <w:tcW w:w="1112" w:type="pct"/>
            <w:shd w:val="clear" w:color="auto" w:fill="auto"/>
            <w:vAlign w:val="center"/>
          </w:tcPr>
          <w:p w:rsidR="00A303C6" w:rsidRPr="000732D8" w:rsidRDefault="00A303C6" w:rsidP="00A303C6">
            <w:pPr>
              <w:jc w:val="center"/>
              <w:rPr>
                <w:color w:val="000000"/>
                <w:sz w:val="21"/>
                <w:szCs w:val="21"/>
              </w:rPr>
            </w:pPr>
            <w:r w:rsidRPr="000732D8">
              <w:rPr>
                <w:rFonts w:hint="eastAsia"/>
                <w:color w:val="000000"/>
                <w:sz w:val="21"/>
                <w:szCs w:val="21"/>
              </w:rPr>
              <w:t>东方财富</w:t>
            </w:r>
          </w:p>
        </w:tc>
        <w:tc>
          <w:tcPr>
            <w:tcW w:w="897" w:type="pct"/>
            <w:shd w:val="clear" w:color="auto" w:fill="auto"/>
            <w:vAlign w:val="center"/>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900801</w:t>
            </w:r>
          </w:p>
        </w:tc>
      </w:tr>
      <w:tr w:rsidR="00A303C6" w:rsidRPr="000732D8" w:rsidTr="00A303C6">
        <w:trPr>
          <w:trHeight w:val="340"/>
        </w:trPr>
        <w:tc>
          <w:tcPr>
            <w:tcW w:w="423"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36</w:t>
            </w:r>
          </w:p>
        </w:tc>
        <w:tc>
          <w:tcPr>
            <w:tcW w:w="856" w:type="pct"/>
            <w:shd w:val="clear" w:color="auto" w:fill="auto"/>
            <w:vAlign w:val="center"/>
            <w:hideMark/>
          </w:tcPr>
          <w:p w:rsidR="00A303C6" w:rsidRPr="000732D8" w:rsidRDefault="00A303C6" w:rsidP="00A303C6">
            <w:pPr>
              <w:jc w:val="center"/>
              <w:rPr>
                <w:color w:val="000000"/>
                <w:sz w:val="21"/>
                <w:szCs w:val="21"/>
              </w:rPr>
            </w:pPr>
            <w:r w:rsidRPr="000732D8">
              <w:rPr>
                <w:rFonts w:hint="eastAsia"/>
                <w:color w:val="000000"/>
                <w:sz w:val="21"/>
                <w:szCs w:val="21"/>
              </w:rPr>
              <w:t>金元证券</w:t>
            </w:r>
          </w:p>
        </w:tc>
        <w:tc>
          <w:tcPr>
            <w:tcW w:w="1223"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723900</w:t>
            </w:r>
          </w:p>
        </w:tc>
        <w:tc>
          <w:tcPr>
            <w:tcW w:w="489"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85</w:t>
            </w:r>
          </w:p>
        </w:tc>
        <w:tc>
          <w:tcPr>
            <w:tcW w:w="1112" w:type="pct"/>
            <w:shd w:val="clear" w:color="auto" w:fill="auto"/>
            <w:vAlign w:val="center"/>
          </w:tcPr>
          <w:p w:rsidR="00A303C6" w:rsidRPr="000732D8" w:rsidRDefault="00A303C6" w:rsidP="00A303C6">
            <w:pPr>
              <w:jc w:val="center"/>
              <w:rPr>
                <w:color w:val="000000"/>
                <w:sz w:val="21"/>
                <w:szCs w:val="21"/>
              </w:rPr>
            </w:pPr>
            <w:r w:rsidRPr="000732D8">
              <w:rPr>
                <w:rFonts w:hint="eastAsia"/>
                <w:color w:val="000000"/>
                <w:sz w:val="21"/>
                <w:szCs w:val="21"/>
              </w:rPr>
              <w:t>川财证券</w:t>
            </w:r>
          </w:p>
        </w:tc>
        <w:tc>
          <w:tcPr>
            <w:tcW w:w="897" w:type="pct"/>
            <w:shd w:val="clear" w:color="auto" w:fill="auto"/>
            <w:vAlign w:val="center"/>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900811</w:t>
            </w:r>
          </w:p>
        </w:tc>
      </w:tr>
      <w:tr w:rsidR="00A303C6" w:rsidRPr="000732D8" w:rsidTr="00A303C6">
        <w:trPr>
          <w:trHeight w:val="340"/>
        </w:trPr>
        <w:tc>
          <w:tcPr>
            <w:tcW w:w="423"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37</w:t>
            </w:r>
          </w:p>
        </w:tc>
        <w:tc>
          <w:tcPr>
            <w:tcW w:w="856" w:type="pct"/>
            <w:shd w:val="clear" w:color="auto" w:fill="auto"/>
            <w:vAlign w:val="center"/>
            <w:hideMark/>
          </w:tcPr>
          <w:p w:rsidR="00A303C6" w:rsidRPr="000732D8" w:rsidRDefault="00A303C6" w:rsidP="00A303C6">
            <w:pPr>
              <w:jc w:val="center"/>
              <w:rPr>
                <w:color w:val="000000"/>
                <w:sz w:val="21"/>
                <w:szCs w:val="21"/>
              </w:rPr>
            </w:pPr>
            <w:r w:rsidRPr="000732D8">
              <w:rPr>
                <w:rFonts w:hint="eastAsia"/>
                <w:color w:val="000000"/>
                <w:sz w:val="21"/>
                <w:szCs w:val="21"/>
              </w:rPr>
              <w:t>华西证券</w:t>
            </w:r>
          </w:p>
        </w:tc>
        <w:tc>
          <w:tcPr>
            <w:tcW w:w="1223"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724000</w:t>
            </w:r>
          </w:p>
        </w:tc>
        <w:tc>
          <w:tcPr>
            <w:tcW w:w="489"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86</w:t>
            </w:r>
          </w:p>
        </w:tc>
        <w:tc>
          <w:tcPr>
            <w:tcW w:w="1112" w:type="pct"/>
            <w:shd w:val="clear" w:color="auto" w:fill="auto"/>
            <w:vAlign w:val="center"/>
          </w:tcPr>
          <w:p w:rsidR="00A303C6" w:rsidRPr="000732D8" w:rsidRDefault="00A303C6" w:rsidP="00A303C6">
            <w:pPr>
              <w:jc w:val="center"/>
              <w:rPr>
                <w:color w:val="000000"/>
                <w:sz w:val="21"/>
                <w:szCs w:val="21"/>
              </w:rPr>
            </w:pPr>
            <w:r w:rsidRPr="000732D8">
              <w:rPr>
                <w:rFonts w:hint="eastAsia"/>
                <w:color w:val="000000"/>
                <w:sz w:val="21"/>
                <w:szCs w:val="21"/>
              </w:rPr>
              <w:t>中信证券（山东）</w:t>
            </w:r>
          </w:p>
        </w:tc>
        <w:tc>
          <w:tcPr>
            <w:tcW w:w="897" w:type="pct"/>
            <w:shd w:val="clear" w:color="auto" w:fill="auto"/>
            <w:vAlign w:val="center"/>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900821</w:t>
            </w:r>
          </w:p>
        </w:tc>
      </w:tr>
      <w:tr w:rsidR="00A303C6" w:rsidRPr="000732D8" w:rsidTr="00A303C6">
        <w:trPr>
          <w:trHeight w:val="660"/>
        </w:trPr>
        <w:tc>
          <w:tcPr>
            <w:tcW w:w="423"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38</w:t>
            </w:r>
          </w:p>
        </w:tc>
        <w:tc>
          <w:tcPr>
            <w:tcW w:w="856" w:type="pct"/>
            <w:shd w:val="clear" w:color="auto" w:fill="auto"/>
            <w:vAlign w:val="center"/>
            <w:hideMark/>
          </w:tcPr>
          <w:p w:rsidR="00A303C6" w:rsidRPr="000732D8" w:rsidRDefault="00A303C6" w:rsidP="00A303C6">
            <w:pPr>
              <w:jc w:val="center"/>
              <w:rPr>
                <w:color w:val="000000"/>
                <w:sz w:val="21"/>
                <w:szCs w:val="21"/>
              </w:rPr>
            </w:pPr>
            <w:r w:rsidRPr="000732D8">
              <w:rPr>
                <w:rFonts w:hint="eastAsia"/>
                <w:color w:val="000000"/>
                <w:sz w:val="21"/>
                <w:szCs w:val="21"/>
              </w:rPr>
              <w:t>西南证券</w:t>
            </w:r>
          </w:p>
        </w:tc>
        <w:tc>
          <w:tcPr>
            <w:tcW w:w="1223"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724100</w:t>
            </w:r>
          </w:p>
        </w:tc>
        <w:tc>
          <w:tcPr>
            <w:tcW w:w="489"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87</w:t>
            </w:r>
          </w:p>
        </w:tc>
        <w:tc>
          <w:tcPr>
            <w:tcW w:w="1112" w:type="pct"/>
            <w:shd w:val="clear" w:color="auto" w:fill="auto"/>
            <w:vAlign w:val="center"/>
          </w:tcPr>
          <w:p w:rsidR="00A303C6" w:rsidRPr="000732D8" w:rsidRDefault="00A303C6" w:rsidP="00A303C6">
            <w:pPr>
              <w:jc w:val="center"/>
              <w:rPr>
                <w:color w:val="000000"/>
                <w:sz w:val="21"/>
                <w:szCs w:val="21"/>
              </w:rPr>
            </w:pPr>
            <w:r w:rsidRPr="000732D8">
              <w:rPr>
                <w:rFonts w:hint="eastAsia"/>
                <w:color w:val="000000"/>
                <w:sz w:val="21"/>
                <w:szCs w:val="21"/>
              </w:rPr>
              <w:t>联讯证券</w:t>
            </w:r>
          </w:p>
        </w:tc>
        <w:tc>
          <w:tcPr>
            <w:tcW w:w="897" w:type="pct"/>
            <w:shd w:val="clear" w:color="auto" w:fill="auto"/>
            <w:vAlign w:val="center"/>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900831</w:t>
            </w:r>
          </w:p>
        </w:tc>
      </w:tr>
      <w:tr w:rsidR="00A303C6" w:rsidRPr="000732D8" w:rsidTr="00A303C6">
        <w:trPr>
          <w:trHeight w:val="340"/>
        </w:trPr>
        <w:tc>
          <w:tcPr>
            <w:tcW w:w="423"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39</w:t>
            </w:r>
          </w:p>
        </w:tc>
        <w:tc>
          <w:tcPr>
            <w:tcW w:w="856" w:type="pct"/>
            <w:shd w:val="clear" w:color="auto" w:fill="auto"/>
            <w:vAlign w:val="center"/>
            <w:hideMark/>
          </w:tcPr>
          <w:p w:rsidR="00A303C6" w:rsidRPr="000732D8" w:rsidRDefault="00A303C6" w:rsidP="00A303C6">
            <w:pPr>
              <w:jc w:val="center"/>
              <w:rPr>
                <w:color w:val="000000"/>
                <w:sz w:val="21"/>
                <w:szCs w:val="21"/>
              </w:rPr>
            </w:pPr>
            <w:r w:rsidRPr="000732D8">
              <w:rPr>
                <w:rFonts w:hint="eastAsia"/>
                <w:color w:val="000000"/>
                <w:sz w:val="21"/>
                <w:szCs w:val="21"/>
              </w:rPr>
              <w:t>国海证券</w:t>
            </w:r>
          </w:p>
        </w:tc>
        <w:tc>
          <w:tcPr>
            <w:tcW w:w="1223"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724200</w:t>
            </w:r>
          </w:p>
        </w:tc>
        <w:tc>
          <w:tcPr>
            <w:tcW w:w="489"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88</w:t>
            </w:r>
          </w:p>
        </w:tc>
        <w:tc>
          <w:tcPr>
            <w:tcW w:w="1112" w:type="pct"/>
            <w:shd w:val="clear" w:color="auto" w:fill="auto"/>
            <w:vAlign w:val="center"/>
          </w:tcPr>
          <w:p w:rsidR="00A303C6" w:rsidRPr="000732D8" w:rsidRDefault="00A303C6" w:rsidP="00A303C6">
            <w:pPr>
              <w:jc w:val="center"/>
              <w:rPr>
                <w:color w:val="000000"/>
                <w:sz w:val="21"/>
                <w:szCs w:val="21"/>
              </w:rPr>
            </w:pPr>
            <w:r w:rsidRPr="000732D8">
              <w:rPr>
                <w:rFonts w:hint="eastAsia"/>
                <w:color w:val="000000"/>
                <w:sz w:val="21"/>
                <w:szCs w:val="21"/>
              </w:rPr>
              <w:t>五矿证券</w:t>
            </w:r>
          </w:p>
        </w:tc>
        <w:tc>
          <w:tcPr>
            <w:tcW w:w="897" w:type="pct"/>
            <w:shd w:val="clear" w:color="auto" w:fill="auto"/>
            <w:vAlign w:val="center"/>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900841</w:t>
            </w:r>
          </w:p>
        </w:tc>
      </w:tr>
      <w:tr w:rsidR="00A303C6" w:rsidRPr="000732D8" w:rsidTr="00A303C6">
        <w:trPr>
          <w:trHeight w:val="340"/>
        </w:trPr>
        <w:tc>
          <w:tcPr>
            <w:tcW w:w="423"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40</w:t>
            </w:r>
          </w:p>
        </w:tc>
        <w:tc>
          <w:tcPr>
            <w:tcW w:w="856" w:type="pct"/>
            <w:shd w:val="clear" w:color="auto" w:fill="auto"/>
            <w:vAlign w:val="center"/>
            <w:hideMark/>
          </w:tcPr>
          <w:p w:rsidR="00A303C6" w:rsidRPr="000732D8" w:rsidRDefault="00A303C6" w:rsidP="00A303C6">
            <w:pPr>
              <w:jc w:val="center"/>
              <w:rPr>
                <w:color w:val="000000"/>
                <w:sz w:val="21"/>
                <w:szCs w:val="21"/>
              </w:rPr>
            </w:pPr>
            <w:r w:rsidRPr="000732D8">
              <w:rPr>
                <w:rFonts w:hint="eastAsia"/>
                <w:color w:val="000000"/>
                <w:sz w:val="21"/>
                <w:szCs w:val="21"/>
              </w:rPr>
              <w:t>国金证券</w:t>
            </w:r>
          </w:p>
        </w:tc>
        <w:tc>
          <w:tcPr>
            <w:tcW w:w="1223"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724300</w:t>
            </w:r>
          </w:p>
        </w:tc>
        <w:tc>
          <w:tcPr>
            <w:tcW w:w="489"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89</w:t>
            </w:r>
          </w:p>
        </w:tc>
        <w:tc>
          <w:tcPr>
            <w:tcW w:w="1112" w:type="pct"/>
            <w:shd w:val="clear" w:color="auto" w:fill="auto"/>
            <w:vAlign w:val="center"/>
          </w:tcPr>
          <w:p w:rsidR="00A303C6" w:rsidRPr="000732D8" w:rsidRDefault="00A303C6" w:rsidP="00A303C6">
            <w:pPr>
              <w:jc w:val="center"/>
              <w:rPr>
                <w:color w:val="000000"/>
                <w:sz w:val="21"/>
                <w:szCs w:val="21"/>
              </w:rPr>
            </w:pPr>
            <w:r w:rsidRPr="000732D8">
              <w:rPr>
                <w:rFonts w:hint="eastAsia"/>
                <w:color w:val="000000"/>
                <w:sz w:val="21"/>
                <w:szCs w:val="21"/>
              </w:rPr>
              <w:t>九州证券</w:t>
            </w:r>
          </w:p>
        </w:tc>
        <w:tc>
          <w:tcPr>
            <w:tcW w:w="897" w:type="pct"/>
            <w:shd w:val="clear" w:color="auto" w:fill="auto"/>
            <w:vAlign w:val="center"/>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900851</w:t>
            </w:r>
          </w:p>
        </w:tc>
      </w:tr>
      <w:tr w:rsidR="00A303C6" w:rsidRPr="000732D8" w:rsidTr="00A303C6">
        <w:trPr>
          <w:trHeight w:val="340"/>
        </w:trPr>
        <w:tc>
          <w:tcPr>
            <w:tcW w:w="423"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41</w:t>
            </w:r>
          </w:p>
        </w:tc>
        <w:tc>
          <w:tcPr>
            <w:tcW w:w="856" w:type="pct"/>
            <w:shd w:val="clear" w:color="auto" w:fill="auto"/>
            <w:vAlign w:val="center"/>
            <w:hideMark/>
          </w:tcPr>
          <w:p w:rsidR="00A303C6" w:rsidRPr="000732D8" w:rsidRDefault="00A303C6" w:rsidP="00A303C6">
            <w:pPr>
              <w:jc w:val="center"/>
              <w:rPr>
                <w:color w:val="000000"/>
                <w:sz w:val="21"/>
                <w:szCs w:val="21"/>
              </w:rPr>
            </w:pPr>
            <w:r w:rsidRPr="000732D8">
              <w:rPr>
                <w:rFonts w:hint="eastAsia"/>
                <w:color w:val="000000"/>
                <w:sz w:val="21"/>
                <w:szCs w:val="21"/>
              </w:rPr>
              <w:t>中邮证券</w:t>
            </w:r>
          </w:p>
        </w:tc>
        <w:tc>
          <w:tcPr>
            <w:tcW w:w="1223"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900931</w:t>
            </w:r>
          </w:p>
        </w:tc>
        <w:tc>
          <w:tcPr>
            <w:tcW w:w="489"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90</w:t>
            </w:r>
          </w:p>
        </w:tc>
        <w:tc>
          <w:tcPr>
            <w:tcW w:w="1112" w:type="pct"/>
            <w:shd w:val="clear" w:color="auto" w:fill="auto"/>
            <w:vAlign w:val="center"/>
          </w:tcPr>
          <w:p w:rsidR="00A303C6" w:rsidRPr="000732D8" w:rsidRDefault="00A303C6" w:rsidP="00A303C6">
            <w:pPr>
              <w:jc w:val="center"/>
              <w:rPr>
                <w:color w:val="000000"/>
                <w:sz w:val="21"/>
                <w:szCs w:val="21"/>
              </w:rPr>
            </w:pPr>
            <w:r w:rsidRPr="000732D8">
              <w:rPr>
                <w:rFonts w:hint="eastAsia"/>
                <w:color w:val="000000"/>
                <w:sz w:val="21"/>
                <w:szCs w:val="21"/>
              </w:rPr>
              <w:t>开源证券</w:t>
            </w:r>
          </w:p>
        </w:tc>
        <w:tc>
          <w:tcPr>
            <w:tcW w:w="897" w:type="pct"/>
            <w:shd w:val="clear" w:color="auto" w:fill="auto"/>
            <w:vAlign w:val="center"/>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900861</w:t>
            </w:r>
          </w:p>
        </w:tc>
      </w:tr>
      <w:tr w:rsidR="00A303C6" w:rsidRPr="000732D8" w:rsidTr="00A303C6">
        <w:trPr>
          <w:trHeight w:val="340"/>
        </w:trPr>
        <w:tc>
          <w:tcPr>
            <w:tcW w:w="423"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42</w:t>
            </w:r>
          </w:p>
        </w:tc>
        <w:tc>
          <w:tcPr>
            <w:tcW w:w="856" w:type="pct"/>
            <w:shd w:val="clear" w:color="auto" w:fill="auto"/>
            <w:vAlign w:val="center"/>
            <w:hideMark/>
          </w:tcPr>
          <w:p w:rsidR="00A303C6" w:rsidRPr="000732D8" w:rsidRDefault="00A303C6" w:rsidP="00A303C6">
            <w:pPr>
              <w:jc w:val="center"/>
              <w:rPr>
                <w:color w:val="000000"/>
                <w:sz w:val="21"/>
                <w:szCs w:val="21"/>
              </w:rPr>
            </w:pPr>
            <w:r w:rsidRPr="000732D8">
              <w:rPr>
                <w:rFonts w:hint="eastAsia"/>
                <w:color w:val="000000"/>
                <w:sz w:val="21"/>
                <w:szCs w:val="21"/>
              </w:rPr>
              <w:t>中原证券</w:t>
            </w:r>
          </w:p>
        </w:tc>
        <w:tc>
          <w:tcPr>
            <w:tcW w:w="1223"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724400</w:t>
            </w:r>
          </w:p>
        </w:tc>
        <w:tc>
          <w:tcPr>
            <w:tcW w:w="489"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91</w:t>
            </w:r>
          </w:p>
        </w:tc>
        <w:tc>
          <w:tcPr>
            <w:tcW w:w="1112" w:type="pct"/>
            <w:shd w:val="clear" w:color="auto" w:fill="auto"/>
            <w:vAlign w:val="center"/>
          </w:tcPr>
          <w:p w:rsidR="00A303C6" w:rsidRPr="000732D8" w:rsidRDefault="00A303C6" w:rsidP="00A303C6">
            <w:pPr>
              <w:jc w:val="center"/>
              <w:rPr>
                <w:color w:val="000000"/>
                <w:sz w:val="21"/>
                <w:szCs w:val="21"/>
              </w:rPr>
            </w:pPr>
            <w:r w:rsidRPr="000732D8">
              <w:rPr>
                <w:rFonts w:hint="eastAsia"/>
                <w:color w:val="000000"/>
                <w:sz w:val="21"/>
                <w:szCs w:val="21"/>
              </w:rPr>
              <w:t>宏信证券</w:t>
            </w:r>
          </w:p>
        </w:tc>
        <w:tc>
          <w:tcPr>
            <w:tcW w:w="897" w:type="pct"/>
            <w:shd w:val="clear" w:color="auto" w:fill="auto"/>
            <w:vAlign w:val="center"/>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900871</w:t>
            </w:r>
          </w:p>
        </w:tc>
      </w:tr>
      <w:tr w:rsidR="00A303C6" w:rsidRPr="000732D8" w:rsidTr="00A303C6">
        <w:trPr>
          <w:trHeight w:val="340"/>
        </w:trPr>
        <w:tc>
          <w:tcPr>
            <w:tcW w:w="423"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43</w:t>
            </w:r>
          </w:p>
        </w:tc>
        <w:tc>
          <w:tcPr>
            <w:tcW w:w="856" w:type="pct"/>
            <w:shd w:val="clear" w:color="auto" w:fill="auto"/>
            <w:vAlign w:val="center"/>
            <w:hideMark/>
          </w:tcPr>
          <w:p w:rsidR="00A303C6" w:rsidRPr="000732D8" w:rsidRDefault="00A303C6" w:rsidP="00A303C6">
            <w:pPr>
              <w:jc w:val="center"/>
              <w:rPr>
                <w:color w:val="000000"/>
                <w:sz w:val="21"/>
                <w:szCs w:val="21"/>
              </w:rPr>
            </w:pPr>
            <w:r w:rsidRPr="000732D8">
              <w:rPr>
                <w:rFonts w:hint="eastAsia"/>
                <w:color w:val="000000"/>
                <w:sz w:val="21"/>
                <w:szCs w:val="21"/>
              </w:rPr>
              <w:t>浙商证券</w:t>
            </w:r>
          </w:p>
        </w:tc>
        <w:tc>
          <w:tcPr>
            <w:tcW w:w="1223"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724500</w:t>
            </w:r>
          </w:p>
        </w:tc>
        <w:tc>
          <w:tcPr>
            <w:tcW w:w="489"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92</w:t>
            </w:r>
          </w:p>
        </w:tc>
        <w:tc>
          <w:tcPr>
            <w:tcW w:w="1112" w:type="pct"/>
            <w:shd w:val="clear" w:color="auto" w:fill="auto"/>
            <w:vAlign w:val="center"/>
          </w:tcPr>
          <w:p w:rsidR="00A303C6" w:rsidRPr="000732D8" w:rsidRDefault="00A303C6" w:rsidP="00A303C6">
            <w:pPr>
              <w:jc w:val="center"/>
              <w:rPr>
                <w:color w:val="000000"/>
                <w:sz w:val="21"/>
                <w:szCs w:val="21"/>
              </w:rPr>
            </w:pPr>
            <w:r w:rsidRPr="000732D8">
              <w:rPr>
                <w:rFonts w:hint="eastAsia"/>
                <w:color w:val="000000"/>
                <w:sz w:val="21"/>
                <w:szCs w:val="21"/>
              </w:rPr>
              <w:t>华宝证券</w:t>
            </w:r>
          </w:p>
        </w:tc>
        <w:tc>
          <w:tcPr>
            <w:tcW w:w="897" w:type="pct"/>
            <w:shd w:val="clear" w:color="auto" w:fill="auto"/>
            <w:vAlign w:val="center"/>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900891</w:t>
            </w:r>
          </w:p>
        </w:tc>
      </w:tr>
      <w:tr w:rsidR="00A303C6" w:rsidRPr="000732D8" w:rsidTr="00A303C6">
        <w:trPr>
          <w:trHeight w:val="340"/>
        </w:trPr>
        <w:tc>
          <w:tcPr>
            <w:tcW w:w="423"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44</w:t>
            </w:r>
          </w:p>
        </w:tc>
        <w:tc>
          <w:tcPr>
            <w:tcW w:w="856" w:type="pct"/>
            <w:shd w:val="clear" w:color="auto" w:fill="auto"/>
            <w:vAlign w:val="center"/>
            <w:hideMark/>
          </w:tcPr>
          <w:p w:rsidR="00A303C6" w:rsidRPr="000732D8" w:rsidRDefault="00A303C6" w:rsidP="00A303C6">
            <w:pPr>
              <w:jc w:val="center"/>
              <w:rPr>
                <w:color w:val="000000"/>
                <w:sz w:val="21"/>
                <w:szCs w:val="21"/>
              </w:rPr>
            </w:pPr>
            <w:r w:rsidRPr="000732D8">
              <w:rPr>
                <w:rFonts w:hint="eastAsia"/>
                <w:color w:val="000000"/>
                <w:sz w:val="21"/>
                <w:szCs w:val="21"/>
              </w:rPr>
              <w:t>国联证券</w:t>
            </w:r>
          </w:p>
        </w:tc>
        <w:tc>
          <w:tcPr>
            <w:tcW w:w="1223"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724600</w:t>
            </w:r>
          </w:p>
        </w:tc>
        <w:tc>
          <w:tcPr>
            <w:tcW w:w="489"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93</w:t>
            </w:r>
          </w:p>
        </w:tc>
        <w:tc>
          <w:tcPr>
            <w:tcW w:w="1112" w:type="pct"/>
            <w:shd w:val="clear" w:color="auto" w:fill="auto"/>
            <w:vAlign w:val="center"/>
          </w:tcPr>
          <w:p w:rsidR="00A303C6" w:rsidRPr="000732D8" w:rsidRDefault="00A303C6" w:rsidP="00A303C6">
            <w:pPr>
              <w:jc w:val="center"/>
              <w:rPr>
                <w:color w:val="000000"/>
                <w:sz w:val="21"/>
                <w:szCs w:val="21"/>
              </w:rPr>
            </w:pPr>
            <w:r w:rsidRPr="000732D8">
              <w:rPr>
                <w:rFonts w:hint="eastAsia"/>
                <w:color w:val="000000"/>
                <w:sz w:val="21"/>
                <w:szCs w:val="21"/>
              </w:rPr>
              <w:t>万和证券</w:t>
            </w:r>
          </w:p>
        </w:tc>
        <w:tc>
          <w:tcPr>
            <w:tcW w:w="897" w:type="pct"/>
            <w:shd w:val="clear" w:color="auto" w:fill="auto"/>
            <w:vAlign w:val="center"/>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900901</w:t>
            </w:r>
          </w:p>
        </w:tc>
      </w:tr>
      <w:tr w:rsidR="00A303C6" w:rsidRPr="000732D8" w:rsidTr="00A303C6">
        <w:trPr>
          <w:trHeight w:val="340"/>
        </w:trPr>
        <w:tc>
          <w:tcPr>
            <w:tcW w:w="423"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45</w:t>
            </w:r>
          </w:p>
        </w:tc>
        <w:tc>
          <w:tcPr>
            <w:tcW w:w="856" w:type="pct"/>
            <w:shd w:val="clear" w:color="auto" w:fill="auto"/>
            <w:vAlign w:val="center"/>
            <w:hideMark/>
          </w:tcPr>
          <w:p w:rsidR="00A303C6" w:rsidRPr="000732D8" w:rsidRDefault="00A303C6" w:rsidP="00A303C6">
            <w:pPr>
              <w:jc w:val="center"/>
              <w:rPr>
                <w:color w:val="000000"/>
                <w:sz w:val="21"/>
                <w:szCs w:val="21"/>
              </w:rPr>
            </w:pPr>
            <w:r w:rsidRPr="000732D8">
              <w:rPr>
                <w:rFonts w:hint="eastAsia"/>
                <w:color w:val="000000"/>
                <w:sz w:val="21"/>
                <w:szCs w:val="21"/>
              </w:rPr>
              <w:t>大通证券</w:t>
            </w:r>
          </w:p>
        </w:tc>
        <w:tc>
          <w:tcPr>
            <w:tcW w:w="1223"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724700</w:t>
            </w:r>
          </w:p>
        </w:tc>
        <w:tc>
          <w:tcPr>
            <w:tcW w:w="489"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94</w:t>
            </w:r>
          </w:p>
        </w:tc>
        <w:tc>
          <w:tcPr>
            <w:tcW w:w="1112" w:type="pct"/>
            <w:shd w:val="clear" w:color="auto" w:fill="auto"/>
            <w:vAlign w:val="center"/>
          </w:tcPr>
          <w:p w:rsidR="00A303C6" w:rsidRPr="000732D8" w:rsidRDefault="00A303C6" w:rsidP="00A303C6">
            <w:pPr>
              <w:jc w:val="center"/>
              <w:rPr>
                <w:color w:val="000000"/>
                <w:sz w:val="21"/>
                <w:szCs w:val="21"/>
              </w:rPr>
            </w:pPr>
            <w:r w:rsidRPr="000732D8">
              <w:rPr>
                <w:rFonts w:hint="eastAsia"/>
                <w:color w:val="000000"/>
                <w:sz w:val="21"/>
                <w:szCs w:val="21"/>
              </w:rPr>
              <w:t>大同证券</w:t>
            </w:r>
          </w:p>
        </w:tc>
        <w:tc>
          <w:tcPr>
            <w:tcW w:w="897" w:type="pct"/>
            <w:shd w:val="clear" w:color="auto" w:fill="auto"/>
            <w:vAlign w:val="center"/>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900921</w:t>
            </w:r>
          </w:p>
        </w:tc>
      </w:tr>
      <w:tr w:rsidR="00A303C6" w:rsidRPr="000732D8" w:rsidTr="00A303C6">
        <w:trPr>
          <w:trHeight w:val="340"/>
        </w:trPr>
        <w:tc>
          <w:tcPr>
            <w:tcW w:w="423"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46</w:t>
            </w:r>
          </w:p>
        </w:tc>
        <w:tc>
          <w:tcPr>
            <w:tcW w:w="856" w:type="pct"/>
            <w:shd w:val="clear" w:color="auto" w:fill="auto"/>
            <w:vAlign w:val="center"/>
            <w:hideMark/>
          </w:tcPr>
          <w:p w:rsidR="00A303C6" w:rsidRPr="000732D8" w:rsidRDefault="00A303C6" w:rsidP="00A303C6">
            <w:pPr>
              <w:jc w:val="center"/>
              <w:rPr>
                <w:color w:val="000000"/>
                <w:sz w:val="21"/>
                <w:szCs w:val="21"/>
              </w:rPr>
            </w:pPr>
            <w:r w:rsidRPr="000732D8">
              <w:rPr>
                <w:rFonts w:hint="eastAsia"/>
                <w:color w:val="000000"/>
                <w:sz w:val="21"/>
                <w:szCs w:val="21"/>
              </w:rPr>
              <w:t>安信证券</w:t>
            </w:r>
          </w:p>
        </w:tc>
        <w:tc>
          <w:tcPr>
            <w:tcW w:w="1223"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724800</w:t>
            </w:r>
          </w:p>
        </w:tc>
        <w:tc>
          <w:tcPr>
            <w:tcW w:w="489"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95</w:t>
            </w:r>
          </w:p>
        </w:tc>
        <w:tc>
          <w:tcPr>
            <w:tcW w:w="1112" w:type="pct"/>
            <w:shd w:val="clear" w:color="auto" w:fill="auto"/>
            <w:vAlign w:val="center"/>
          </w:tcPr>
          <w:p w:rsidR="00A303C6" w:rsidRPr="000732D8" w:rsidRDefault="00A303C6" w:rsidP="00A303C6">
            <w:pPr>
              <w:jc w:val="center"/>
              <w:rPr>
                <w:color w:val="000000"/>
                <w:sz w:val="21"/>
                <w:szCs w:val="21"/>
              </w:rPr>
            </w:pPr>
            <w:r w:rsidRPr="000732D8">
              <w:rPr>
                <w:rFonts w:hint="eastAsia"/>
                <w:color w:val="000000"/>
                <w:sz w:val="21"/>
                <w:szCs w:val="21"/>
              </w:rPr>
              <w:t>网信证券</w:t>
            </w:r>
          </w:p>
        </w:tc>
        <w:tc>
          <w:tcPr>
            <w:tcW w:w="897" w:type="pct"/>
            <w:shd w:val="clear" w:color="auto" w:fill="auto"/>
            <w:vAlign w:val="center"/>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900941</w:t>
            </w:r>
          </w:p>
        </w:tc>
      </w:tr>
      <w:tr w:rsidR="00A303C6" w:rsidRPr="000732D8" w:rsidTr="00A303C6">
        <w:trPr>
          <w:trHeight w:val="340"/>
        </w:trPr>
        <w:tc>
          <w:tcPr>
            <w:tcW w:w="423"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47</w:t>
            </w:r>
          </w:p>
        </w:tc>
        <w:tc>
          <w:tcPr>
            <w:tcW w:w="856" w:type="pct"/>
            <w:shd w:val="clear" w:color="auto" w:fill="auto"/>
            <w:vAlign w:val="center"/>
            <w:hideMark/>
          </w:tcPr>
          <w:p w:rsidR="00A303C6" w:rsidRPr="000732D8" w:rsidRDefault="00A303C6" w:rsidP="00A303C6">
            <w:pPr>
              <w:jc w:val="center"/>
              <w:rPr>
                <w:color w:val="000000"/>
                <w:sz w:val="21"/>
                <w:szCs w:val="21"/>
              </w:rPr>
            </w:pPr>
            <w:r w:rsidRPr="000732D8">
              <w:rPr>
                <w:rFonts w:hint="eastAsia"/>
                <w:color w:val="000000"/>
                <w:sz w:val="21"/>
                <w:szCs w:val="21"/>
              </w:rPr>
              <w:t>民生证券</w:t>
            </w:r>
          </w:p>
        </w:tc>
        <w:tc>
          <w:tcPr>
            <w:tcW w:w="1223"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724900</w:t>
            </w:r>
          </w:p>
        </w:tc>
        <w:tc>
          <w:tcPr>
            <w:tcW w:w="489" w:type="pct"/>
            <w:shd w:val="clear" w:color="auto" w:fill="auto"/>
            <w:vAlign w:val="center"/>
            <w:hideMark/>
          </w:tcPr>
          <w:p w:rsidR="00A303C6" w:rsidRPr="000732D8" w:rsidRDefault="00A303C6" w:rsidP="00A303C6">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96</w:t>
            </w:r>
          </w:p>
        </w:tc>
        <w:tc>
          <w:tcPr>
            <w:tcW w:w="1112" w:type="pct"/>
            <w:shd w:val="clear" w:color="auto" w:fill="auto"/>
            <w:vAlign w:val="center"/>
          </w:tcPr>
          <w:p w:rsidR="00A303C6" w:rsidRPr="000732D8" w:rsidRDefault="00A303C6" w:rsidP="00A303C6">
            <w:pPr>
              <w:jc w:val="center"/>
              <w:rPr>
                <w:color w:val="000000"/>
                <w:sz w:val="21"/>
                <w:szCs w:val="21"/>
              </w:rPr>
            </w:pPr>
            <w:r w:rsidRPr="00A303C6">
              <w:rPr>
                <w:color w:val="000000"/>
                <w:sz w:val="21"/>
                <w:szCs w:val="21"/>
              </w:rPr>
              <w:t>华信证券</w:t>
            </w:r>
          </w:p>
        </w:tc>
        <w:tc>
          <w:tcPr>
            <w:tcW w:w="897" w:type="pct"/>
            <w:shd w:val="clear" w:color="auto" w:fill="auto"/>
            <w:vAlign w:val="center"/>
          </w:tcPr>
          <w:p w:rsidR="00A303C6" w:rsidRPr="000732D8" w:rsidRDefault="00A303C6" w:rsidP="00A303C6">
            <w:pPr>
              <w:jc w:val="center"/>
              <w:rPr>
                <w:rFonts w:ascii="Times New Roman" w:eastAsia="等线" w:hAnsi="Times New Roman" w:cs="Times New Roman"/>
                <w:color w:val="000000"/>
                <w:sz w:val="21"/>
                <w:szCs w:val="21"/>
              </w:rPr>
            </w:pPr>
            <w:r w:rsidRPr="00A303C6">
              <w:rPr>
                <w:rFonts w:ascii="Times New Roman" w:eastAsia="等线" w:hAnsi="Times New Roman" w:cs="Times New Roman"/>
                <w:color w:val="000000"/>
                <w:sz w:val="21"/>
                <w:szCs w:val="21"/>
              </w:rPr>
              <w:t>900951</w:t>
            </w:r>
          </w:p>
        </w:tc>
      </w:tr>
      <w:tr w:rsidR="005D543C" w:rsidRPr="000732D8" w:rsidTr="000732D8">
        <w:trPr>
          <w:trHeight w:val="340"/>
        </w:trPr>
        <w:tc>
          <w:tcPr>
            <w:tcW w:w="4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48</w:t>
            </w:r>
          </w:p>
        </w:tc>
        <w:tc>
          <w:tcPr>
            <w:tcW w:w="856"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方正证券</w:t>
            </w:r>
          </w:p>
        </w:tc>
        <w:tc>
          <w:tcPr>
            <w:tcW w:w="12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725000</w:t>
            </w:r>
          </w:p>
        </w:tc>
        <w:tc>
          <w:tcPr>
            <w:tcW w:w="489"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97</w:t>
            </w:r>
          </w:p>
        </w:tc>
        <w:tc>
          <w:tcPr>
            <w:tcW w:w="1112"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联储证券</w:t>
            </w:r>
          </w:p>
        </w:tc>
        <w:tc>
          <w:tcPr>
            <w:tcW w:w="897"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900961</w:t>
            </w:r>
          </w:p>
        </w:tc>
      </w:tr>
      <w:tr w:rsidR="005D543C" w:rsidRPr="000732D8" w:rsidTr="000732D8">
        <w:trPr>
          <w:trHeight w:val="660"/>
        </w:trPr>
        <w:tc>
          <w:tcPr>
            <w:tcW w:w="4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49</w:t>
            </w:r>
          </w:p>
        </w:tc>
        <w:tc>
          <w:tcPr>
            <w:tcW w:w="856"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中金公司（一）</w:t>
            </w:r>
          </w:p>
        </w:tc>
        <w:tc>
          <w:tcPr>
            <w:tcW w:w="1223"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725200</w:t>
            </w:r>
          </w:p>
        </w:tc>
        <w:tc>
          <w:tcPr>
            <w:tcW w:w="489"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98</w:t>
            </w:r>
          </w:p>
        </w:tc>
        <w:tc>
          <w:tcPr>
            <w:tcW w:w="1112" w:type="pct"/>
            <w:shd w:val="clear" w:color="auto" w:fill="auto"/>
            <w:vAlign w:val="center"/>
            <w:hideMark/>
          </w:tcPr>
          <w:p w:rsidR="005D543C" w:rsidRPr="000732D8" w:rsidRDefault="005D543C" w:rsidP="005D543C">
            <w:pPr>
              <w:jc w:val="center"/>
              <w:rPr>
                <w:color w:val="000000"/>
                <w:sz w:val="21"/>
                <w:szCs w:val="21"/>
              </w:rPr>
            </w:pPr>
            <w:r w:rsidRPr="000732D8">
              <w:rPr>
                <w:rFonts w:hint="eastAsia"/>
                <w:color w:val="000000"/>
                <w:sz w:val="21"/>
                <w:szCs w:val="21"/>
              </w:rPr>
              <w:t>申港证券</w:t>
            </w:r>
          </w:p>
        </w:tc>
        <w:tc>
          <w:tcPr>
            <w:tcW w:w="897" w:type="pct"/>
            <w:shd w:val="clear" w:color="auto" w:fill="auto"/>
            <w:vAlign w:val="center"/>
            <w:hideMark/>
          </w:tcPr>
          <w:p w:rsidR="005D543C" w:rsidRPr="000732D8" w:rsidRDefault="005D543C" w:rsidP="005D543C">
            <w:pPr>
              <w:jc w:val="center"/>
              <w:rPr>
                <w:rFonts w:ascii="Times New Roman" w:eastAsia="等线" w:hAnsi="Times New Roman" w:cs="Times New Roman"/>
                <w:color w:val="000000"/>
                <w:sz w:val="21"/>
                <w:szCs w:val="21"/>
              </w:rPr>
            </w:pPr>
            <w:r w:rsidRPr="000732D8">
              <w:rPr>
                <w:rFonts w:ascii="Times New Roman" w:eastAsia="等线" w:hAnsi="Times New Roman" w:cs="Times New Roman"/>
                <w:color w:val="000000"/>
                <w:sz w:val="21"/>
                <w:szCs w:val="21"/>
              </w:rPr>
              <w:t>900971</w:t>
            </w:r>
          </w:p>
        </w:tc>
      </w:tr>
    </w:tbl>
    <w:p w:rsidR="00BD0830" w:rsidRPr="000732D8" w:rsidRDefault="00BD0830" w:rsidP="005D543C">
      <w:pPr>
        <w:spacing w:line="560" w:lineRule="exact"/>
        <w:ind w:firstLineChars="250" w:firstLine="600"/>
        <w:jc w:val="both"/>
        <w:rPr>
          <w:rFonts w:ascii="Times New Roman" w:hAnsi="Times New Roman"/>
          <w:color w:val="000000" w:themeColor="text1"/>
        </w:rPr>
      </w:pPr>
      <w:r w:rsidRPr="000732D8">
        <w:rPr>
          <w:rFonts w:ascii="Times New Roman" w:hAnsi="Times New Roman"/>
          <w:color w:val="000000" w:themeColor="text1"/>
        </w:rPr>
        <w:t>以上证券公司所属营业部的地址、咨询电话可登录全国股份转让系统指定信息披露平台（</w:t>
      </w:r>
      <w:r w:rsidRPr="000732D8">
        <w:rPr>
          <w:rFonts w:ascii="Times New Roman" w:hAnsi="Times New Roman"/>
          <w:color w:val="000000" w:themeColor="text1"/>
        </w:rPr>
        <w:t>www.neeq.com.cn</w:t>
      </w:r>
      <w:r w:rsidRPr="000732D8">
        <w:rPr>
          <w:rFonts w:ascii="Times New Roman" w:hAnsi="Times New Roman"/>
          <w:color w:val="000000" w:themeColor="text1"/>
        </w:rPr>
        <w:t>）查询。</w:t>
      </w:r>
    </w:p>
    <w:p w:rsidR="00BD0830" w:rsidRPr="00B27313" w:rsidRDefault="00BD0830" w:rsidP="00BD0830">
      <w:pPr>
        <w:spacing w:line="560" w:lineRule="exact"/>
        <w:ind w:right="300"/>
        <w:jc w:val="right"/>
        <w:rPr>
          <w:rFonts w:ascii="Times New Roman" w:hAnsi="Times New Roman"/>
          <w:color w:val="000000" w:themeColor="text1"/>
          <w:sz w:val="30"/>
          <w:szCs w:val="30"/>
        </w:rPr>
      </w:pPr>
    </w:p>
    <w:p w:rsidR="00DF623D" w:rsidRPr="00B27313" w:rsidRDefault="000F6CE2" w:rsidP="008803F4">
      <w:pPr>
        <w:rPr>
          <w:rFonts w:ascii="Times New Roman" w:hAnsi="Times New Roman"/>
          <w:color w:val="000000" w:themeColor="text1"/>
        </w:rPr>
      </w:pPr>
    </w:p>
    <w:sectPr w:rsidR="00DF623D" w:rsidRPr="00B27313" w:rsidSect="00DE6F7C">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CE2" w:rsidRDefault="000F6CE2" w:rsidP="00212FE3">
      <w:r>
        <w:separator/>
      </w:r>
    </w:p>
  </w:endnote>
  <w:endnote w:type="continuationSeparator" w:id="0">
    <w:p w:rsidR="000F6CE2" w:rsidRDefault="000F6CE2" w:rsidP="0021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CE2" w:rsidRDefault="000F6CE2" w:rsidP="00212FE3">
      <w:r>
        <w:separator/>
      </w:r>
    </w:p>
  </w:footnote>
  <w:footnote w:type="continuationSeparator" w:id="0">
    <w:p w:rsidR="000F6CE2" w:rsidRDefault="000F6CE2" w:rsidP="00212F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03F4"/>
    <w:rsid w:val="00067BE0"/>
    <w:rsid w:val="000732D8"/>
    <w:rsid w:val="00085149"/>
    <w:rsid w:val="000A41EB"/>
    <w:rsid w:val="000D28D0"/>
    <w:rsid w:val="000E35E8"/>
    <w:rsid w:val="000F6CE2"/>
    <w:rsid w:val="00102524"/>
    <w:rsid w:val="00180B16"/>
    <w:rsid w:val="001A33AE"/>
    <w:rsid w:val="001B2A0D"/>
    <w:rsid w:val="00212FE3"/>
    <w:rsid w:val="00213C4D"/>
    <w:rsid w:val="00232A4D"/>
    <w:rsid w:val="0024461C"/>
    <w:rsid w:val="00247F7C"/>
    <w:rsid w:val="002B7002"/>
    <w:rsid w:val="002C6086"/>
    <w:rsid w:val="002F3284"/>
    <w:rsid w:val="00313CF3"/>
    <w:rsid w:val="00451EE1"/>
    <w:rsid w:val="00455FC5"/>
    <w:rsid w:val="004D21CE"/>
    <w:rsid w:val="004F7EBF"/>
    <w:rsid w:val="005A58A5"/>
    <w:rsid w:val="005D543C"/>
    <w:rsid w:val="00641811"/>
    <w:rsid w:val="00671969"/>
    <w:rsid w:val="006A4E41"/>
    <w:rsid w:val="00755098"/>
    <w:rsid w:val="007A1BAB"/>
    <w:rsid w:val="007C5CD0"/>
    <w:rsid w:val="00840296"/>
    <w:rsid w:val="008803F4"/>
    <w:rsid w:val="008B157A"/>
    <w:rsid w:val="008F57AF"/>
    <w:rsid w:val="009412D7"/>
    <w:rsid w:val="009B07D7"/>
    <w:rsid w:val="00A303C6"/>
    <w:rsid w:val="00A40FA0"/>
    <w:rsid w:val="00AB5FEC"/>
    <w:rsid w:val="00B27313"/>
    <w:rsid w:val="00BA6CCF"/>
    <w:rsid w:val="00BD0830"/>
    <w:rsid w:val="00C30E26"/>
    <w:rsid w:val="00CF2B52"/>
    <w:rsid w:val="00D366F6"/>
    <w:rsid w:val="00DB1BE7"/>
    <w:rsid w:val="00DE6F7C"/>
    <w:rsid w:val="00E82F1F"/>
    <w:rsid w:val="00F14A83"/>
    <w:rsid w:val="00F27999"/>
    <w:rsid w:val="00FE75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BE7"/>
    <w:rPr>
      <w:rFonts w:ascii="宋体" w:eastAsia="宋体" w:hAnsi="宋体" w:cs="宋体"/>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30E26"/>
    <w:rPr>
      <w:sz w:val="21"/>
      <w:szCs w:val="21"/>
    </w:rPr>
  </w:style>
  <w:style w:type="paragraph" w:styleId="a4">
    <w:name w:val="annotation text"/>
    <w:basedOn w:val="a"/>
    <w:link w:val="Char"/>
    <w:uiPriority w:val="99"/>
    <w:semiHidden/>
    <w:unhideWhenUsed/>
    <w:rsid w:val="00C30E26"/>
    <w:pPr>
      <w:widowControl w:val="0"/>
    </w:pPr>
    <w:rPr>
      <w:rFonts w:ascii="Calibri" w:hAnsi="Calibri" w:cs="Times New Roman"/>
      <w:kern w:val="2"/>
      <w:sz w:val="21"/>
      <w:szCs w:val="22"/>
    </w:rPr>
  </w:style>
  <w:style w:type="character" w:customStyle="1" w:styleId="Char">
    <w:name w:val="批注文字 Char"/>
    <w:basedOn w:val="a0"/>
    <w:link w:val="a4"/>
    <w:uiPriority w:val="99"/>
    <w:semiHidden/>
    <w:rsid w:val="00C30E26"/>
    <w:rPr>
      <w:rFonts w:ascii="Calibri" w:eastAsia="宋体" w:hAnsi="Calibri" w:cs="Times New Roman"/>
      <w:sz w:val="21"/>
      <w:szCs w:val="22"/>
    </w:rPr>
  </w:style>
  <w:style w:type="paragraph" w:styleId="a5">
    <w:name w:val="annotation subject"/>
    <w:basedOn w:val="a4"/>
    <w:next w:val="a4"/>
    <w:link w:val="Char0"/>
    <w:uiPriority w:val="99"/>
    <w:semiHidden/>
    <w:unhideWhenUsed/>
    <w:rsid w:val="00C30E26"/>
    <w:rPr>
      <w:b/>
      <w:bCs/>
    </w:rPr>
  </w:style>
  <w:style w:type="character" w:customStyle="1" w:styleId="Char0">
    <w:name w:val="批注主题 Char"/>
    <w:basedOn w:val="Char"/>
    <w:link w:val="a5"/>
    <w:uiPriority w:val="99"/>
    <w:semiHidden/>
    <w:rsid w:val="00C30E26"/>
    <w:rPr>
      <w:rFonts w:ascii="Calibri" w:eastAsia="宋体" w:hAnsi="Calibri" w:cs="Times New Roman"/>
      <w:b/>
      <w:bCs/>
      <w:sz w:val="21"/>
      <w:szCs w:val="22"/>
    </w:rPr>
  </w:style>
  <w:style w:type="paragraph" w:styleId="a6">
    <w:name w:val="Balloon Text"/>
    <w:basedOn w:val="a"/>
    <w:link w:val="Char1"/>
    <w:uiPriority w:val="99"/>
    <w:semiHidden/>
    <w:unhideWhenUsed/>
    <w:rsid w:val="00C30E26"/>
    <w:rPr>
      <w:sz w:val="18"/>
      <w:szCs w:val="18"/>
    </w:rPr>
  </w:style>
  <w:style w:type="character" w:customStyle="1" w:styleId="Char1">
    <w:name w:val="批注框文本 Char"/>
    <w:basedOn w:val="a0"/>
    <w:link w:val="a6"/>
    <w:uiPriority w:val="99"/>
    <w:semiHidden/>
    <w:rsid w:val="00C30E26"/>
    <w:rPr>
      <w:rFonts w:ascii="宋体" w:eastAsia="宋体" w:hAnsi="Calibri" w:cs="Times New Roman"/>
      <w:sz w:val="18"/>
      <w:szCs w:val="18"/>
    </w:rPr>
  </w:style>
  <w:style w:type="paragraph" w:styleId="a7">
    <w:name w:val="header"/>
    <w:basedOn w:val="a"/>
    <w:link w:val="Char2"/>
    <w:uiPriority w:val="99"/>
    <w:semiHidden/>
    <w:unhideWhenUsed/>
    <w:rsid w:val="00212FE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212FE3"/>
    <w:rPr>
      <w:rFonts w:ascii="宋体" w:eastAsia="宋体" w:hAnsi="宋体" w:cs="宋体"/>
      <w:kern w:val="0"/>
      <w:sz w:val="18"/>
      <w:szCs w:val="18"/>
    </w:rPr>
  </w:style>
  <w:style w:type="paragraph" w:styleId="a8">
    <w:name w:val="footer"/>
    <w:basedOn w:val="a"/>
    <w:link w:val="Char3"/>
    <w:uiPriority w:val="99"/>
    <w:semiHidden/>
    <w:unhideWhenUsed/>
    <w:rsid w:val="00212FE3"/>
    <w:pPr>
      <w:tabs>
        <w:tab w:val="center" w:pos="4153"/>
        <w:tab w:val="right" w:pos="8306"/>
      </w:tabs>
      <w:snapToGrid w:val="0"/>
    </w:pPr>
    <w:rPr>
      <w:sz w:val="18"/>
      <w:szCs w:val="18"/>
    </w:rPr>
  </w:style>
  <w:style w:type="character" w:customStyle="1" w:styleId="Char3">
    <w:name w:val="页脚 Char"/>
    <w:basedOn w:val="a0"/>
    <w:link w:val="a8"/>
    <w:uiPriority w:val="99"/>
    <w:semiHidden/>
    <w:rsid w:val="00212FE3"/>
    <w:rPr>
      <w:rFonts w:ascii="宋体" w:eastAsia="宋体" w:hAnsi="宋体" w:cs="宋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50501">
      <w:bodyDiv w:val="1"/>
      <w:marLeft w:val="0"/>
      <w:marRight w:val="0"/>
      <w:marTop w:val="0"/>
      <w:marBottom w:val="0"/>
      <w:divBdr>
        <w:top w:val="none" w:sz="0" w:space="0" w:color="auto"/>
        <w:left w:val="none" w:sz="0" w:space="0" w:color="auto"/>
        <w:bottom w:val="none" w:sz="0" w:space="0" w:color="auto"/>
        <w:right w:val="none" w:sz="0" w:space="0" w:color="auto"/>
      </w:divBdr>
    </w:div>
    <w:div w:id="986125289">
      <w:bodyDiv w:val="1"/>
      <w:marLeft w:val="0"/>
      <w:marRight w:val="0"/>
      <w:marTop w:val="0"/>
      <w:marBottom w:val="0"/>
      <w:divBdr>
        <w:top w:val="none" w:sz="0" w:space="0" w:color="auto"/>
        <w:left w:val="none" w:sz="0" w:space="0" w:color="auto"/>
        <w:bottom w:val="none" w:sz="0" w:space="0" w:color="auto"/>
        <w:right w:val="none" w:sz="0" w:space="0" w:color="auto"/>
      </w:divBdr>
      <w:divsChild>
        <w:div w:id="907112177">
          <w:marLeft w:val="0"/>
          <w:marRight w:val="0"/>
          <w:marTop w:val="0"/>
          <w:marBottom w:val="0"/>
          <w:divBdr>
            <w:top w:val="none" w:sz="0" w:space="0" w:color="auto"/>
            <w:left w:val="none" w:sz="0" w:space="0" w:color="auto"/>
            <w:bottom w:val="none" w:sz="0" w:space="0" w:color="auto"/>
            <w:right w:val="none" w:sz="0" w:space="0" w:color="auto"/>
          </w:divBdr>
          <w:divsChild>
            <w:div w:id="2097238490">
              <w:marLeft w:val="0"/>
              <w:marRight w:val="0"/>
              <w:marTop w:val="0"/>
              <w:marBottom w:val="0"/>
              <w:divBdr>
                <w:top w:val="none" w:sz="0" w:space="0" w:color="auto"/>
                <w:left w:val="none" w:sz="0" w:space="0" w:color="auto"/>
                <w:bottom w:val="none" w:sz="0" w:space="0" w:color="auto"/>
                <w:right w:val="none" w:sz="0" w:space="0" w:color="auto"/>
              </w:divBdr>
              <w:divsChild>
                <w:div w:id="93212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79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D480D1FAF84903439A070A4D5DA572B3" ma:contentTypeVersion="0" ma:contentTypeDescription="新建文档。" ma:contentTypeScope="" ma:versionID="eba4740a2a550d0bffe07b28b956fa31">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80B27F-426F-48DE-805B-A2A79D0BDCCF}">
  <ds:schemaRefs>
    <ds:schemaRef ds:uri="http://schemas.microsoft.com/sharepoint/v3/contenttype/forms"/>
  </ds:schemaRefs>
</ds:datastoreItem>
</file>

<file path=customXml/itemProps2.xml><?xml version="1.0" encoding="utf-8"?>
<ds:datastoreItem xmlns:ds="http://schemas.openxmlformats.org/officeDocument/2006/customXml" ds:itemID="{61B70A43-BA13-4A06-82C4-2C4156455F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025518-0D12-4EEB-8999-E4D143859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728</Words>
  <Characters>4156</Characters>
  <Application>Microsoft Office Word</Application>
  <DocSecurity>0</DocSecurity>
  <Lines>34</Lines>
  <Paragraphs>9</Paragraphs>
  <ScaleCrop>false</ScaleCrop>
  <Company/>
  <LinksUpToDate>false</LinksUpToDate>
  <CharactersWithSpaces>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张凯</dc:creator>
  <cp:keywords/>
  <dc:description/>
  <cp:lastModifiedBy>谷世英[sygu]</cp:lastModifiedBy>
  <cp:revision>23</cp:revision>
  <cp:lastPrinted>2019-07-15T07:49:00Z</cp:lastPrinted>
  <dcterms:created xsi:type="dcterms:W3CDTF">2019-06-18T02:33:00Z</dcterms:created>
  <dcterms:modified xsi:type="dcterms:W3CDTF">2019-07-15T09:19:00Z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0x010100D480D1FAF84903439A070A4D5DA572B3</vt:lpwstr>
  </property>
</Properties>
</file>